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772" w:rsidRDefault="0081085A">
      <w:pPr>
        <w:jc w:val="center"/>
        <w:rPr>
          <w:b/>
          <w:sz w:val="28"/>
          <w:szCs w:val="28"/>
        </w:rPr>
      </w:pPr>
      <w:r>
        <w:rPr>
          <w:rFonts w:hint="eastAsia"/>
          <w:b/>
          <w:sz w:val="28"/>
          <w:szCs w:val="28"/>
        </w:rPr>
        <w:t>海南大学</w:t>
      </w:r>
      <w:proofErr w:type="gramStart"/>
      <w:r>
        <w:rPr>
          <w:rFonts w:hint="eastAsia"/>
          <w:b/>
          <w:sz w:val="28"/>
          <w:szCs w:val="28"/>
        </w:rPr>
        <w:t>二级双代会</w:t>
      </w:r>
      <w:proofErr w:type="gramEnd"/>
      <w:r>
        <w:rPr>
          <w:rFonts w:hint="eastAsia"/>
          <w:b/>
          <w:sz w:val="28"/>
          <w:szCs w:val="28"/>
        </w:rPr>
        <w:t>成立（换届）流程</w:t>
      </w:r>
    </w:p>
    <w:p w:rsidR="007A1772" w:rsidRDefault="007A1772" w:rsidP="0081085A"/>
    <w:p w:rsidR="007A1772" w:rsidRDefault="0081085A">
      <w:pPr>
        <w:spacing w:line="360" w:lineRule="auto"/>
        <w:ind w:firstLineChars="200" w:firstLine="480"/>
        <w:rPr>
          <w:sz w:val="24"/>
          <w:szCs w:val="24"/>
        </w:rPr>
      </w:pPr>
      <w:r>
        <w:rPr>
          <w:rFonts w:hint="eastAsia"/>
          <w:sz w:val="24"/>
          <w:szCs w:val="24"/>
        </w:rPr>
        <w:t>1</w:t>
      </w:r>
      <w:r>
        <w:rPr>
          <w:rFonts w:hint="eastAsia"/>
          <w:sz w:val="24"/>
          <w:szCs w:val="24"/>
        </w:rPr>
        <w:t>、二级工代会、教代会成立（换届），一般应同步进行；</w:t>
      </w:r>
    </w:p>
    <w:p w:rsidR="007A1772" w:rsidRDefault="0081085A">
      <w:pPr>
        <w:spacing w:line="360" w:lineRule="auto"/>
        <w:ind w:firstLineChars="200" w:firstLine="480"/>
        <w:rPr>
          <w:sz w:val="24"/>
          <w:szCs w:val="24"/>
        </w:rPr>
      </w:pPr>
      <w:r>
        <w:rPr>
          <w:rFonts w:hint="eastAsia"/>
          <w:sz w:val="24"/>
          <w:szCs w:val="24"/>
        </w:rPr>
        <w:t>2</w:t>
      </w:r>
      <w:r>
        <w:rPr>
          <w:rFonts w:hint="eastAsia"/>
          <w:sz w:val="24"/>
          <w:szCs w:val="24"/>
        </w:rPr>
        <w:t>、二级单位向校工会提交纸质盖章的</w:t>
      </w:r>
      <w:proofErr w:type="gramStart"/>
      <w:r>
        <w:rPr>
          <w:rFonts w:hint="eastAsia"/>
          <w:sz w:val="24"/>
          <w:szCs w:val="24"/>
        </w:rPr>
        <w:t>二级双代会</w:t>
      </w:r>
      <w:proofErr w:type="gramEnd"/>
      <w:r>
        <w:rPr>
          <w:rFonts w:hint="eastAsia"/>
          <w:sz w:val="24"/>
          <w:szCs w:val="24"/>
        </w:rPr>
        <w:t>成立（换届）申请报告；</w:t>
      </w:r>
    </w:p>
    <w:p w:rsidR="007A1772" w:rsidRDefault="0081085A">
      <w:pPr>
        <w:spacing w:line="360" w:lineRule="auto"/>
        <w:ind w:firstLineChars="200" w:firstLine="480"/>
        <w:rPr>
          <w:sz w:val="24"/>
          <w:szCs w:val="24"/>
        </w:rPr>
      </w:pPr>
      <w:r>
        <w:rPr>
          <w:rFonts w:hint="eastAsia"/>
          <w:sz w:val="24"/>
          <w:szCs w:val="24"/>
        </w:rPr>
        <w:t>3</w:t>
      </w:r>
      <w:r>
        <w:rPr>
          <w:rFonts w:hint="eastAsia"/>
          <w:sz w:val="24"/>
          <w:szCs w:val="24"/>
        </w:rPr>
        <w:t>、校工会审核通过后，告知二级单位同意</w:t>
      </w:r>
      <w:proofErr w:type="gramStart"/>
      <w:r>
        <w:rPr>
          <w:rFonts w:hint="eastAsia"/>
          <w:sz w:val="24"/>
          <w:szCs w:val="24"/>
        </w:rPr>
        <w:t>二级双代会</w:t>
      </w:r>
      <w:proofErr w:type="gramEnd"/>
      <w:r>
        <w:rPr>
          <w:rFonts w:hint="eastAsia"/>
          <w:sz w:val="24"/>
          <w:szCs w:val="24"/>
        </w:rPr>
        <w:t>成立（换届）；</w:t>
      </w:r>
    </w:p>
    <w:p w:rsidR="007A1772" w:rsidRDefault="0081085A">
      <w:pPr>
        <w:spacing w:line="360" w:lineRule="auto"/>
        <w:ind w:firstLineChars="200" w:firstLine="480"/>
        <w:rPr>
          <w:sz w:val="24"/>
          <w:szCs w:val="24"/>
        </w:rPr>
      </w:pPr>
      <w:r>
        <w:rPr>
          <w:rFonts w:hint="eastAsia"/>
          <w:sz w:val="24"/>
          <w:szCs w:val="24"/>
        </w:rPr>
        <w:t>4</w:t>
      </w:r>
      <w:r>
        <w:rPr>
          <w:rFonts w:hint="eastAsia"/>
          <w:sz w:val="24"/>
          <w:szCs w:val="24"/>
        </w:rPr>
        <w:t>、二级单位成立由本单位党、政、工主要负责人组成的</w:t>
      </w:r>
      <w:proofErr w:type="gramStart"/>
      <w:r>
        <w:rPr>
          <w:rFonts w:hint="eastAsia"/>
          <w:sz w:val="24"/>
          <w:szCs w:val="24"/>
        </w:rPr>
        <w:t>二级双代会</w:t>
      </w:r>
      <w:proofErr w:type="gramEnd"/>
      <w:r>
        <w:rPr>
          <w:rFonts w:hint="eastAsia"/>
          <w:sz w:val="24"/>
          <w:szCs w:val="24"/>
        </w:rPr>
        <w:t>成立（换届）筹备小组，协商委员、代表名额分配方案、会议议程，组织代表的选举；</w:t>
      </w:r>
    </w:p>
    <w:p w:rsidR="007A1772" w:rsidRDefault="0081085A">
      <w:pPr>
        <w:spacing w:line="360" w:lineRule="auto"/>
        <w:ind w:firstLineChars="200" w:firstLine="480"/>
        <w:rPr>
          <w:sz w:val="24"/>
          <w:szCs w:val="24"/>
        </w:rPr>
      </w:pPr>
      <w:r>
        <w:rPr>
          <w:rFonts w:hint="eastAsia"/>
          <w:sz w:val="24"/>
          <w:szCs w:val="24"/>
        </w:rPr>
        <w:t>二级工会委员会委员候选人一般应在</w:t>
      </w:r>
      <w:proofErr w:type="gramStart"/>
      <w:r>
        <w:rPr>
          <w:rFonts w:hint="eastAsia"/>
          <w:sz w:val="24"/>
          <w:szCs w:val="24"/>
        </w:rPr>
        <w:t>二级双代会</w:t>
      </w:r>
      <w:proofErr w:type="gramEnd"/>
      <w:r>
        <w:rPr>
          <w:rFonts w:hint="eastAsia"/>
          <w:sz w:val="24"/>
          <w:szCs w:val="24"/>
        </w:rPr>
        <w:t>代表（即工会会员代表、教代会代表）中产生，报经同级党组织和上级工会审查同意后进行选举。选举时一般应差额选举，然后进行正式选举。选举前，应将候选人的名单、简历及有关情况向选举人介绍。二级工会委员会选举产生之后，召开第一次会议，推选出工会主席、副主席，进行委员分工。</w:t>
      </w:r>
    </w:p>
    <w:p w:rsidR="007A1772" w:rsidRDefault="0081085A">
      <w:pPr>
        <w:spacing w:line="360" w:lineRule="auto"/>
        <w:ind w:firstLineChars="200" w:firstLine="480"/>
        <w:rPr>
          <w:sz w:val="24"/>
          <w:szCs w:val="24"/>
        </w:rPr>
      </w:pPr>
      <w:r>
        <w:rPr>
          <w:rFonts w:hint="eastAsia"/>
          <w:sz w:val="24"/>
          <w:szCs w:val="24"/>
        </w:rPr>
        <w:t>二级工会委员会委员名额，按会员人数确定。</w:t>
      </w:r>
      <w:r>
        <w:rPr>
          <w:rFonts w:hint="eastAsia"/>
          <w:sz w:val="24"/>
          <w:szCs w:val="24"/>
        </w:rPr>
        <w:t>25</w:t>
      </w:r>
      <w:r>
        <w:rPr>
          <w:rFonts w:hint="eastAsia"/>
          <w:sz w:val="24"/>
          <w:szCs w:val="24"/>
        </w:rPr>
        <w:t>人以下者，</w:t>
      </w:r>
      <w:proofErr w:type="gramStart"/>
      <w:r>
        <w:rPr>
          <w:rFonts w:hint="eastAsia"/>
          <w:sz w:val="24"/>
          <w:szCs w:val="24"/>
        </w:rPr>
        <w:t>设委员</w:t>
      </w:r>
      <w:proofErr w:type="gramEnd"/>
      <w:r>
        <w:rPr>
          <w:rFonts w:hint="eastAsia"/>
          <w:sz w:val="24"/>
          <w:szCs w:val="24"/>
        </w:rPr>
        <w:t>3</w:t>
      </w:r>
      <w:r>
        <w:rPr>
          <w:rFonts w:hint="eastAsia"/>
          <w:sz w:val="24"/>
          <w:szCs w:val="24"/>
        </w:rPr>
        <w:t>至</w:t>
      </w:r>
      <w:r>
        <w:rPr>
          <w:rFonts w:hint="eastAsia"/>
          <w:sz w:val="24"/>
          <w:szCs w:val="24"/>
        </w:rPr>
        <w:t>5</w:t>
      </w:r>
      <w:r>
        <w:rPr>
          <w:rFonts w:hint="eastAsia"/>
          <w:sz w:val="24"/>
          <w:szCs w:val="24"/>
        </w:rPr>
        <w:t>人；</w:t>
      </w:r>
      <w:r>
        <w:rPr>
          <w:rFonts w:hint="eastAsia"/>
          <w:sz w:val="24"/>
          <w:szCs w:val="24"/>
        </w:rPr>
        <w:t>200</w:t>
      </w:r>
      <w:r>
        <w:rPr>
          <w:rFonts w:hint="eastAsia"/>
          <w:sz w:val="24"/>
          <w:szCs w:val="24"/>
        </w:rPr>
        <w:t>人以下者，</w:t>
      </w:r>
      <w:proofErr w:type="gramStart"/>
      <w:r>
        <w:rPr>
          <w:rFonts w:hint="eastAsia"/>
          <w:sz w:val="24"/>
          <w:szCs w:val="24"/>
        </w:rPr>
        <w:t>设委员</w:t>
      </w:r>
      <w:proofErr w:type="gramEnd"/>
      <w:r>
        <w:rPr>
          <w:rFonts w:hint="eastAsia"/>
          <w:sz w:val="24"/>
          <w:szCs w:val="24"/>
        </w:rPr>
        <w:t>3</w:t>
      </w:r>
      <w:r>
        <w:rPr>
          <w:rFonts w:hint="eastAsia"/>
          <w:sz w:val="24"/>
          <w:szCs w:val="24"/>
        </w:rPr>
        <w:t>至</w:t>
      </w:r>
      <w:r>
        <w:rPr>
          <w:rFonts w:hint="eastAsia"/>
          <w:sz w:val="24"/>
          <w:szCs w:val="24"/>
        </w:rPr>
        <w:t>7</w:t>
      </w:r>
      <w:r>
        <w:rPr>
          <w:rFonts w:hint="eastAsia"/>
          <w:sz w:val="24"/>
          <w:szCs w:val="24"/>
        </w:rPr>
        <w:t>人；</w:t>
      </w:r>
      <w:r>
        <w:rPr>
          <w:rFonts w:hint="eastAsia"/>
          <w:sz w:val="24"/>
          <w:szCs w:val="24"/>
        </w:rPr>
        <w:t>201</w:t>
      </w:r>
      <w:r>
        <w:rPr>
          <w:rFonts w:hint="eastAsia"/>
          <w:sz w:val="24"/>
          <w:szCs w:val="24"/>
        </w:rPr>
        <w:t>人至</w:t>
      </w:r>
      <w:r>
        <w:rPr>
          <w:rFonts w:hint="eastAsia"/>
          <w:sz w:val="24"/>
          <w:szCs w:val="24"/>
        </w:rPr>
        <w:t>1000</w:t>
      </w:r>
      <w:r>
        <w:rPr>
          <w:rFonts w:hint="eastAsia"/>
          <w:sz w:val="24"/>
          <w:szCs w:val="24"/>
        </w:rPr>
        <w:t>人者，</w:t>
      </w:r>
      <w:proofErr w:type="gramStart"/>
      <w:r>
        <w:rPr>
          <w:rFonts w:hint="eastAsia"/>
          <w:sz w:val="24"/>
          <w:szCs w:val="24"/>
        </w:rPr>
        <w:t>设委员</w:t>
      </w:r>
      <w:proofErr w:type="gramEnd"/>
      <w:r>
        <w:rPr>
          <w:rFonts w:hint="eastAsia"/>
          <w:sz w:val="24"/>
          <w:szCs w:val="24"/>
        </w:rPr>
        <w:t>7</w:t>
      </w:r>
      <w:r>
        <w:rPr>
          <w:rFonts w:hint="eastAsia"/>
          <w:sz w:val="24"/>
          <w:szCs w:val="24"/>
        </w:rPr>
        <w:t>至</w:t>
      </w:r>
      <w:r>
        <w:rPr>
          <w:rFonts w:hint="eastAsia"/>
          <w:sz w:val="24"/>
          <w:szCs w:val="24"/>
        </w:rPr>
        <w:t>15</w:t>
      </w:r>
      <w:r>
        <w:rPr>
          <w:rFonts w:hint="eastAsia"/>
          <w:sz w:val="24"/>
          <w:szCs w:val="24"/>
        </w:rPr>
        <w:t>人（总数按单数设置）。</w:t>
      </w:r>
    </w:p>
    <w:p w:rsidR="007A1772" w:rsidRDefault="0081085A">
      <w:pPr>
        <w:spacing w:line="360" w:lineRule="auto"/>
        <w:ind w:firstLineChars="200" w:firstLine="480"/>
        <w:rPr>
          <w:sz w:val="24"/>
          <w:szCs w:val="24"/>
        </w:rPr>
      </w:pPr>
      <w:r>
        <w:rPr>
          <w:rFonts w:hint="eastAsia"/>
          <w:sz w:val="24"/>
          <w:szCs w:val="24"/>
        </w:rPr>
        <w:t>（二级工会委员会代表名额，参照</w:t>
      </w:r>
      <w:r>
        <w:rPr>
          <w:rFonts w:asciiTheme="majorEastAsia" w:eastAsiaTheme="majorEastAsia" w:hAnsiTheme="majorEastAsia" w:cs="宋体" w:hint="eastAsia"/>
          <w:color w:val="505050"/>
          <w:kern w:val="0"/>
          <w:sz w:val="24"/>
          <w:szCs w:val="24"/>
        </w:rPr>
        <w:t>教代会代表</w:t>
      </w:r>
      <w:r>
        <w:rPr>
          <w:rFonts w:ascii="宋体" w:eastAsia="宋体" w:hAnsi="宋体" w:cs="宋体"/>
          <w:kern w:val="0"/>
          <w:sz w:val="24"/>
          <w:szCs w:val="24"/>
        </w:rPr>
        <w:t>人</w:t>
      </w:r>
      <w:r>
        <w:rPr>
          <w:rFonts w:ascii="宋体" w:eastAsia="宋体" w:hAnsi="宋体" w:cs="宋体"/>
          <w:kern w:val="0"/>
          <w:sz w:val="24"/>
          <w:szCs w:val="24"/>
        </w:rPr>
        <w:t>数</w:t>
      </w:r>
      <w:r>
        <w:rPr>
          <w:rFonts w:ascii="宋体" w:eastAsia="宋体" w:hAnsi="宋体" w:cs="宋体" w:hint="eastAsia"/>
          <w:kern w:val="0"/>
          <w:sz w:val="24"/>
          <w:szCs w:val="24"/>
        </w:rPr>
        <w:t>比例</w:t>
      </w:r>
      <w:r>
        <w:rPr>
          <w:rFonts w:asciiTheme="majorEastAsia" w:eastAsiaTheme="majorEastAsia" w:hAnsiTheme="majorEastAsia" w:hint="eastAsia"/>
          <w:sz w:val="24"/>
          <w:szCs w:val="24"/>
        </w:rPr>
        <w:t>确定）。</w:t>
      </w:r>
    </w:p>
    <w:p w:rsidR="007A1772" w:rsidRDefault="0081085A">
      <w:pPr>
        <w:spacing w:line="360" w:lineRule="auto"/>
        <w:ind w:firstLineChars="200" w:firstLine="480"/>
        <w:rPr>
          <w:sz w:val="24"/>
          <w:szCs w:val="24"/>
        </w:rPr>
      </w:pPr>
      <w:r>
        <w:rPr>
          <w:rFonts w:asciiTheme="majorEastAsia" w:eastAsiaTheme="majorEastAsia" w:hAnsiTheme="majorEastAsia" w:hint="eastAsia"/>
          <w:sz w:val="24"/>
          <w:szCs w:val="24"/>
        </w:rPr>
        <w:t>二级</w:t>
      </w:r>
      <w:r>
        <w:rPr>
          <w:rFonts w:asciiTheme="majorEastAsia" w:eastAsiaTheme="majorEastAsia" w:hAnsiTheme="majorEastAsia" w:cs="宋体" w:hint="eastAsia"/>
          <w:color w:val="505050"/>
          <w:kern w:val="0"/>
          <w:sz w:val="24"/>
          <w:szCs w:val="24"/>
        </w:rPr>
        <w:t>教代会代表</w:t>
      </w:r>
      <w:r>
        <w:rPr>
          <w:rFonts w:asciiTheme="majorEastAsia" w:eastAsiaTheme="majorEastAsia" w:hAnsiTheme="majorEastAsia" w:hint="eastAsia"/>
          <w:sz w:val="24"/>
          <w:szCs w:val="24"/>
        </w:rPr>
        <w:t>名额，</w:t>
      </w:r>
      <w:r>
        <w:rPr>
          <w:rFonts w:ascii="宋体" w:eastAsia="宋体" w:hAnsi="宋体" w:cs="宋体"/>
          <w:kern w:val="0"/>
          <w:sz w:val="24"/>
          <w:szCs w:val="24"/>
        </w:rPr>
        <w:t>按人数</w:t>
      </w:r>
      <w:r>
        <w:rPr>
          <w:rFonts w:ascii="宋体" w:eastAsia="宋体" w:hAnsi="宋体" w:cs="宋体" w:hint="eastAsia"/>
          <w:kern w:val="0"/>
          <w:sz w:val="24"/>
          <w:szCs w:val="24"/>
        </w:rPr>
        <w:t>比例</w:t>
      </w:r>
      <w:r>
        <w:rPr>
          <w:rFonts w:asciiTheme="majorEastAsia" w:eastAsiaTheme="majorEastAsia" w:hAnsiTheme="majorEastAsia" w:hint="eastAsia"/>
          <w:sz w:val="24"/>
          <w:szCs w:val="24"/>
        </w:rPr>
        <w:t>确定。</w:t>
      </w:r>
      <w:r>
        <w:rPr>
          <w:sz w:val="24"/>
          <w:szCs w:val="24"/>
        </w:rPr>
        <w:t>教代会代表人数占全体教职工总人数的</w:t>
      </w:r>
      <w:r>
        <w:rPr>
          <w:sz w:val="24"/>
          <w:szCs w:val="24"/>
        </w:rPr>
        <w:t>8%</w:t>
      </w:r>
      <w:r>
        <w:rPr>
          <w:sz w:val="24"/>
          <w:szCs w:val="24"/>
        </w:rPr>
        <w:t>左右。</w:t>
      </w:r>
      <w:bookmarkStart w:id="0" w:name="_GoBack"/>
      <w:bookmarkEnd w:id="0"/>
      <w:r>
        <w:rPr>
          <w:rFonts w:hint="eastAsia"/>
          <w:sz w:val="24"/>
          <w:szCs w:val="24"/>
        </w:rPr>
        <w:t>应具</w:t>
      </w:r>
      <w:r>
        <w:rPr>
          <w:sz w:val="24"/>
          <w:szCs w:val="24"/>
        </w:rPr>
        <w:t>广泛性和代表性</w:t>
      </w:r>
      <w:r>
        <w:rPr>
          <w:rFonts w:hint="eastAsia"/>
          <w:sz w:val="24"/>
          <w:szCs w:val="24"/>
        </w:rPr>
        <w:t>，</w:t>
      </w:r>
      <w:r>
        <w:rPr>
          <w:sz w:val="24"/>
          <w:szCs w:val="24"/>
        </w:rPr>
        <w:t>教师代表应不低于代表总数的</w:t>
      </w:r>
      <w:r>
        <w:rPr>
          <w:sz w:val="24"/>
          <w:szCs w:val="24"/>
        </w:rPr>
        <w:t>60%</w:t>
      </w:r>
      <w:r>
        <w:rPr>
          <w:sz w:val="24"/>
          <w:szCs w:val="24"/>
        </w:rPr>
        <w:t>；青年教师和女教师应占一定的比例。学</w:t>
      </w:r>
      <w:r>
        <w:rPr>
          <w:rFonts w:hint="eastAsia"/>
          <w:sz w:val="24"/>
          <w:szCs w:val="24"/>
        </w:rPr>
        <w:t>院</w:t>
      </w:r>
      <w:r>
        <w:rPr>
          <w:sz w:val="24"/>
          <w:szCs w:val="24"/>
        </w:rPr>
        <w:t>党政领导和工会、团委、妇委会主要负责人，学校民主党派基层组织主要负责人和无党派代表人士一般应被提名为代表候选人。</w:t>
      </w:r>
    </w:p>
    <w:p w:rsidR="007A1772" w:rsidRDefault="0081085A">
      <w:pPr>
        <w:spacing w:line="360" w:lineRule="auto"/>
        <w:ind w:firstLineChars="200" w:firstLine="480"/>
        <w:rPr>
          <w:sz w:val="24"/>
          <w:szCs w:val="24"/>
        </w:rPr>
      </w:pPr>
      <w:r>
        <w:rPr>
          <w:sz w:val="24"/>
          <w:szCs w:val="24"/>
        </w:rPr>
        <w:t>教代会代表的条件：</w:t>
      </w:r>
    </w:p>
    <w:p w:rsidR="007A1772" w:rsidRDefault="0081085A">
      <w:pPr>
        <w:numPr>
          <w:ilvl w:val="0"/>
          <w:numId w:val="1"/>
        </w:numPr>
        <w:spacing w:line="360" w:lineRule="auto"/>
        <w:ind w:firstLineChars="200" w:firstLine="480"/>
        <w:rPr>
          <w:sz w:val="24"/>
          <w:szCs w:val="24"/>
        </w:rPr>
      </w:pPr>
      <w:r>
        <w:rPr>
          <w:sz w:val="24"/>
          <w:szCs w:val="24"/>
        </w:rPr>
        <w:t>坚持党的基本路线，热爱社会主义，遵纪守法，具有良好的职业道德；</w:t>
      </w:r>
    </w:p>
    <w:p w:rsidR="007A1772" w:rsidRDefault="0081085A">
      <w:pPr>
        <w:numPr>
          <w:ilvl w:val="0"/>
          <w:numId w:val="1"/>
        </w:numPr>
        <w:spacing w:line="360" w:lineRule="auto"/>
        <w:ind w:firstLineChars="200" w:firstLine="480"/>
        <w:rPr>
          <w:sz w:val="24"/>
          <w:szCs w:val="24"/>
        </w:rPr>
      </w:pPr>
      <w:r>
        <w:rPr>
          <w:sz w:val="24"/>
          <w:szCs w:val="24"/>
        </w:rPr>
        <w:t>关心学校改革与发展，有较强的参与民主管理和监督的能力；</w:t>
      </w:r>
    </w:p>
    <w:p w:rsidR="007A1772" w:rsidRDefault="0081085A">
      <w:pPr>
        <w:numPr>
          <w:ilvl w:val="0"/>
          <w:numId w:val="1"/>
        </w:numPr>
        <w:spacing w:line="360" w:lineRule="auto"/>
        <w:ind w:firstLineChars="200" w:firstLine="480"/>
        <w:rPr>
          <w:sz w:val="24"/>
          <w:szCs w:val="24"/>
        </w:rPr>
      </w:pPr>
      <w:r>
        <w:rPr>
          <w:sz w:val="24"/>
          <w:szCs w:val="24"/>
        </w:rPr>
        <w:t>密切联系群众，热心为教职工服务，在群众中有较高的威信。</w:t>
      </w:r>
    </w:p>
    <w:p w:rsidR="007A1772" w:rsidRDefault="007A1772" w:rsidP="0081085A"/>
    <w:p w:rsidR="007A1772" w:rsidRDefault="0081085A">
      <w:pPr>
        <w:spacing w:line="360" w:lineRule="auto"/>
        <w:ind w:firstLineChars="200" w:firstLine="480"/>
        <w:rPr>
          <w:sz w:val="24"/>
          <w:szCs w:val="24"/>
        </w:rPr>
      </w:pPr>
      <w:r>
        <w:rPr>
          <w:rFonts w:hint="eastAsia"/>
          <w:sz w:val="24"/>
          <w:szCs w:val="24"/>
        </w:rPr>
        <w:t>5</w:t>
      </w:r>
      <w:r>
        <w:rPr>
          <w:rFonts w:hint="eastAsia"/>
          <w:sz w:val="24"/>
          <w:szCs w:val="24"/>
        </w:rPr>
        <w:t>、召开由全体</w:t>
      </w:r>
      <w:r>
        <w:rPr>
          <w:rFonts w:hint="eastAsia"/>
          <w:sz w:val="24"/>
          <w:szCs w:val="24"/>
        </w:rPr>
        <w:t>正式代表参加的二级</w:t>
      </w:r>
      <w:proofErr w:type="gramStart"/>
      <w:r>
        <w:rPr>
          <w:rFonts w:hint="eastAsia"/>
          <w:sz w:val="24"/>
          <w:szCs w:val="24"/>
        </w:rPr>
        <w:t>单位双代会</w:t>
      </w:r>
      <w:proofErr w:type="gramEnd"/>
      <w:r>
        <w:rPr>
          <w:rFonts w:hint="eastAsia"/>
          <w:sz w:val="24"/>
          <w:szCs w:val="24"/>
        </w:rPr>
        <w:t>成立（换届）预备会议，通过筹备小组的筹备情况报告、代表资格审查报告、会议议程、选举办法以及大会主席团或领导小组建议名单；</w:t>
      </w:r>
    </w:p>
    <w:p w:rsidR="007A1772" w:rsidRDefault="0081085A">
      <w:pPr>
        <w:spacing w:line="360" w:lineRule="auto"/>
        <w:ind w:firstLineChars="200" w:firstLine="480"/>
        <w:rPr>
          <w:sz w:val="24"/>
          <w:szCs w:val="24"/>
        </w:rPr>
      </w:pPr>
      <w:r>
        <w:rPr>
          <w:rFonts w:hint="eastAsia"/>
          <w:sz w:val="24"/>
          <w:szCs w:val="24"/>
        </w:rPr>
        <w:t>6</w:t>
      </w:r>
      <w:r>
        <w:rPr>
          <w:rFonts w:hint="eastAsia"/>
          <w:sz w:val="24"/>
          <w:szCs w:val="24"/>
        </w:rPr>
        <w:t>、召开由全体教职工和正式代表、部分列席、特邀代表参加的正式会议，完成既定议程，投票选举产生新一届工会委员会委员及</w:t>
      </w:r>
      <w:proofErr w:type="gramStart"/>
      <w:r>
        <w:rPr>
          <w:rFonts w:hint="eastAsia"/>
          <w:sz w:val="24"/>
          <w:szCs w:val="24"/>
        </w:rPr>
        <w:t>二级双代会</w:t>
      </w:r>
      <w:proofErr w:type="gramEnd"/>
      <w:r>
        <w:rPr>
          <w:rFonts w:hint="eastAsia"/>
          <w:sz w:val="24"/>
          <w:szCs w:val="24"/>
        </w:rPr>
        <w:t>代表；</w:t>
      </w:r>
    </w:p>
    <w:p w:rsidR="007A1772" w:rsidRDefault="0081085A">
      <w:pPr>
        <w:spacing w:line="360" w:lineRule="auto"/>
        <w:ind w:firstLineChars="200" w:firstLine="480"/>
        <w:rPr>
          <w:sz w:val="24"/>
          <w:szCs w:val="24"/>
        </w:rPr>
      </w:pPr>
      <w:r>
        <w:rPr>
          <w:rFonts w:hint="eastAsia"/>
          <w:sz w:val="24"/>
          <w:szCs w:val="24"/>
        </w:rPr>
        <w:t>7</w:t>
      </w:r>
      <w:r>
        <w:rPr>
          <w:rFonts w:hint="eastAsia"/>
          <w:sz w:val="24"/>
          <w:szCs w:val="24"/>
        </w:rPr>
        <w:t>、二级单位向校工会提交纸质盖章的新</w:t>
      </w:r>
      <w:proofErr w:type="gramStart"/>
      <w:r>
        <w:rPr>
          <w:rFonts w:hint="eastAsia"/>
          <w:sz w:val="24"/>
          <w:szCs w:val="24"/>
        </w:rPr>
        <w:t>一届双代会</w:t>
      </w:r>
      <w:proofErr w:type="gramEnd"/>
      <w:r>
        <w:rPr>
          <w:rFonts w:hint="eastAsia"/>
          <w:sz w:val="24"/>
          <w:szCs w:val="24"/>
        </w:rPr>
        <w:t>成立（换届）选举结果（报新一届工会委员会委员名单即可）报告；</w:t>
      </w:r>
    </w:p>
    <w:p w:rsidR="007A1772" w:rsidRDefault="0081085A">
      <w:pPr>
        <w:spacing w:line="360" w:lineRule="auto"/>
        <w:ind w:firstLineChars="200" w:firstLine="480"/>
        <w:rPr>
          <w:sz w:val="24"/>
          <w:szCs w:val="24"/>
        </w:rPr>
      </w:pPr>
      <w:r>
        <w:rPr>
          <w:rFonts w:hint="eastAsia"/>
          <w:sz w:val="24"/>
          <w:szCs w:val="24"/>
        </w:rPr>
        <w:t>8</w:t>
      </w:r>
      <w:r>
        <w:rPr>
          <w:rFonts w:hint="eastAsia"/>
          <w:sz w:val="24"/>
          <w:szCs w:val="24"/>
        </w:rPr>
        <w:t>、校工会收到报告后，正式批复二级单位完成</w:t>
      </w:r>
      <w:proofErr w:type="gramStart"/>
      <w:r>
        <w:rPr>
          <w:rFonts w:hint="eastAsia"/>
          <w:sz w:val="24"/>
          <w:szCs w:val="24"/>
        </w:rPr>
        <w:t>二级双代会</w:t>
      </w:r>
      <w:proofErr w:type="gramEnd"/>
      <w:r>
        <w:rPr>
          <w:rFonts w:hint="eastAsia"/>
          <w:sz w:val="24"/>
          <w:szCs w:val="24"/>
        </w:rPr>
        <w:t>成立（换届）选举结果；</w:t>
      </w:r>
    </w:p>
    <w:p w:rsidR="007A1772" w:rsidRDefault="0081085A">
      <w:pPr>
        <w:spacing w:line="360" w:lineRule="auto"/>
        <w:ind w:firstLineChars="200" w:firstLine="480"/>
        <w:rPr>
          <w:sz w:val="24"/>
          <w:szCs w:val="24"/>
        </w:rPr>
      </w:pPr>
      <w:r>
        <w:rPr>
          <w:rFonts w:hint="eastAsia"/>
          <w:sz w:val="24"/>
          <w:szCs w:val="24"/>
        </w:rPr>
        <w:t>9</w:t>
      </w:r>
      <w:r>
        <w:rPr>
          <w:rFonts w:hint="eastAsia"/>
          <w:sz w:val="24"/>
          <w:szCs w:val="24"/>
        </w:rPr>
        <w:t>、新当选的二级工会主席负责填写委员信息表，将</w:t>
      </w:r>
      <w:r>
        <w:rPr>
          <w:rFonts w:hint="eastAsia"/>
          <w:sz w:val="24"/>
          <w:szCs w:val="24"/>
        </w:rPr>
        <w:t>电子版传至校工会邮箱：</w:t>
      </w:r>
      <w:r>
        <w:rPr>
          <w:rFonts w:hint="eastAsia"/>
          <w:sz w:val="24"/>
          <w:szCs w:val="24"/>
        </w:rPr>
        <w:t>gonghui@hainanu.edu.cn</w:t>
      </w:r>
    </w:p>
    <w:sectPr w:rsidR="007A1772" w:rsidSect="0081085A">
      <w:pgSz w:w="11906" w:h="16838"/>
      <w:pgMar w:top="709" w:right="1134" w:bottom="709"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00F6D"/>
    <w:multiLevelType w:val="singleLevel"/>
    <w:tmpl w:val="5B000F6D"/>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12E2B"/>
    <w:rsid w:val="00006597"/>
    <w:rsid w:val="00041AF8"/>
    <w:rsid w:val="000424E9"/>
    <w:rsid w:val="00055A13"/>
    <w:rsid w:val="0006547D"/>
    <w:rsid w:val="000756F7"/>
    <w:rsid w:val="000902B7"/>
    <w:rsid w:val="000B127F"/>
    <w:rsid w:val="000E6738"/>
    <w:rsid w:val="00121F16"/>
    <w:rsid w:val="001743C2"/>
    <w:rsid w:val="001860DD"/>
    <w:rsid w:val="001B5F46"/>
    <w:rsid w:val="001F2254"/>
    <w:rsid w:val="00201BFD"/>
    <w:rsid w:val="0025226A"/>
    <w:rsid w:val="002539F3"/>
    <w:rsid w:val="00255386"/>
    <w:rsid w:val="002A5197"/>
    <w:rsid w:val="002C5685"/>
    <w:rsid w:val="002D6C87"/>
    <w:rsid w:val="00303AA1"/>
    <w:rsid w:val="00314ACD"/>
    <w:rsid w:val="003278A8"/>
    <w:rsid w:val="00360EE2"/>
    <w:rsid w:val="00372CD1"/>
    <w:rsid w:val="003B6A3A"/>
    <w:rsid w:val="00413306"/>
    <w:rsid w:val="004135F4"/>
    <w:rsid w:val="00424E79"/>
    <w:rsid w:val="00425099"/>
    <w:rsid w:val="00430E24"/>
    <w:rsid w:val="00431CB5"/>
    <w:rsid w:val="00441100"/>
    <w:rsid w:val="00450379"/>
    <w:rsid w:val="00451916"/>
    <w:rsid w:val="00453F95"/>
    <w:rsid w:val="00461A00"/>
    <w:rsid w:val="00467613"/>
    <w:rsid w:val="0047094F"/>
    <w:rsid w:val="00480CB1"/>
    <w:rsid w:val="00493779"/>
    <w:rsid w:val="00496764"/>
    <w:rsid w:val="004B20EC"/>
    <w:rsid w:val="004C25DD"/>
    <w:rsid w:val="0054244A"/>
    <w:rsid w:val="00543A6B"/>
    <w:rsid w:val="00550480"/>
    <w:rsid w:val="0055268C"/>
    <w:rsid w:val="005720C5"/>
    <w:rsid w:val="005837E4"/>
    <w:rsid w:val="0058727C"/>
    <w:rsid w:val="005B601E"/>
    <w:rsid w:val="005C24FF"/>
    <w:rsid w:val="0065516D"/>
    <w:rsid w:val="006626EB"/>
    <w:rsid w:val="00697FAA"/>
    <w:rsid w:val="006D4ED8"/>
    <w:rsid w:val="006D7C49"/>
    <w:rsid w:val="0072663A"/>
    <w:rsid w:val="00742FB1"/>
    <w:rsid w:val="007762A3"/>
    <w:rsid w:val="00797C6C"/>
    <w:rsid w:val="007A1772"/>
    <w:rsid w:val="007F1AC3"/>
    <w:rsid w:val="0081085A"/>
    <w:rsid w:val="00812E2B"/>
    <w:rsid w:val="00817095"/>
    <w:rsid w:val="008215CA"/>
    <w:rsid w:val="0082507D"/>
    <w:rsid w:val="0086599C"/>
    <w:rsid w:val="00874EC6"/>
    <w:rsid w:val="00940DF7"/>
    <w:rsid w:val="00967615"/>
    <w:rsid w:val="00982D0A"/>
    <w:rsid w:val="009D1E11"/>
    <w:rsid w:val="00A169A5"/>
    <w:rsid w:val="00A23761"/>
    <w:rsid w:val="00A7659C"/>
    <w:rsid w:val="00A767A4"/>
    <w:rsid w:val="00A9348B"/>
    <w:rsid w:val="00AA3AB1"/>
    <w:rsid w:val="00AD3436"/>
    <w:rsid w:val="00B13ABF"/>
    <w:rsid w:val="00B20E38"/>
    <w:rsid w:val="00B50518"/>
    <w:rsid w:val="00B76383"/>
    <w:rsid w:val="00B90CA3"/>
    <w:rsid w:val="00BA5CB5"/>
    <w:rsid w:val="00BE3B28"/>
    <w:rsid w:val="00C0435A"/>
    <w:rsid w:val="00C24E0C"/>
    <w:rsid w:val="00C60DA8"/>
    <w:rsid w:val="00C625CF"/>
    <w:rsid w:val="00C676F4"/>
    <w:rsid w:val="00C8634F"/>
    <w:rsid w:val="00CA5C5E"/>
    <w:rsid w:val="00CC3982"/>
    <w:rsid w:val="00CE0185"/>
    <w:rsid w:val="00CE6312"/>
    <w:rsid w:val="00D0296E"/>
    <w:rsid w:val="00D114D4"/>
    <w:rsid w:val="00D22D54"/>
    <w:rsid w:val="00D31538"/>
    <w:rsid w:val="00D70F90"/>
    <w:rsid w:val="00DA1103"/>
    <w:rsid w:val="00DA438D"/>
    <w:rsid w:val="00DD012A"/>
    <w:rsid w:val="00DF071C"/>
    <w:rsid w:val="00E06A83"/>
    <w:rsid w:val="00E646BC"/>
    <w:rsid w:val="00E731C5"/>
    <w:rsid w:val="00EA2CD4"/>
    <w:rsid w:val="00EB1163"/>
    <w:rsid w:val="00EB4130"/>
    <w:rsid w:val="00EC1690"/>
    <w:rsid w:val="00F87D53"/>
    <w:rsid w:val="00F904B5"/>
    <w:rsid w:val="00FC0449"/>
    <w:rsid w:val="00FF3622"/>
    <w:rsid w:val="09876B28"/>
    <w:rsid w:val="44CB6E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qFormat/>
    <w:rPr>
      <w:color w:val="333333"/>
      <w:u w:val="non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A6CA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146</Words>
  <Characters>837</Characters>
  <Application>Microsoft Office Word</Application>
  <DocSecurity>0</DocSecurity>
  <Lines>6</Lines>
  <Paragraphs>1</Paragraphs>
  <ScaleCrop>false</ScaleCrop>
  <Company>Microsoft</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肖文辉</cp:lastModifiedBy>
  <cp:revision>36</cp:revision>
  <dcterms:created xsi:type="dcterms:W3CDTF">2019-04-08T03:21:00Z</dcterms:created>
  <dcterms:modified xsi:type="dcterms:W3CDTF">2019-09-23T08:22:00Z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