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0B" w:rsidRPr="00B24BCD" w:rsidRDefault="00484D0B" w:rsidP="00451ED3">
      <w:pPr>
        <w:jc w:val="center"/>
        <w:rPr>
          <w:rFonts w:ascii="Times New Roman" w:hAnsi="Times New Roman"/>
          <w:b/>
          <w:color w:val="000000"/>
          <w:sz w:val="44"/>
          <w:szCs w:val="44"/>
        </w:rPr>
      </w:pPr>
      <w:r w:rsidRPr="00B24BCD">
        <w:rPr>
          <w:rFonts w:ascii="Times New Roman" w:hAnsi="宋体" w:hint="eastAsia"/>
          <w:b/>
          <w:color w:val="000000"/>
          <w:sz w:val="44"/>
          <w:szCs w:val="44"/>
        </w:rPr>
        <w:t>符文英教授先进事迹材料</w:t>
      </w:r>
    </w:p>
    <w:p w:rsidR="00484D0B" w:rsidRPr="00B24BCD" w:rsidRDefault="00484D0B" w:rsidP="00451ED3">
      <w:pPr>
        <w:spacing w:line="360" w:lineRule="auto"/>
        <w:rPr>
          <w:rFonts w:ascii="Times New Roman" w:eastAsia="黑体" w:hAnsi="Times New Roman"/>
          <w:b/>
          <w:color w:val="000000"/>
          <w:sz w:val="28"/>
          <w:szCs w:val="28"/>
        </w:rPr>
      </w:pPr>
    </w:p>
    <w:p w:rsidR="00484D0B" w:rsidRPr="00B24BCD" w:rsidRDefault="00484D0B" w:rsidP="0098650A">
      <w:pPr>
        <w:spacing w:line="360" w:lineRule="auto"/>
        <w:ind w:rightChars="100" w:right="210" w:firstLineChars="200" w:firstLine="562"/>
        <w:rPr>
          <w:rFonts w:ascii="Times New Roman" w:hAnsi="Times New Roman"/>
          <w:b/>
          <w:color w:val="000000"/>
          <w:sz w:val="28"/>
          <w:szCs w:val="28"/>
        </w:rPr>
      </w:pPr>
      <w:r w:rsidRPr="00B24BCD">
        <w:rPr>
          <w:rFonts w:ascii="Times New Roman" w:hAnsi="宋体" w:hint="eastAsia"/>
          <w:b/>
          <w:color w:val="000000"/>
          <w:sz w:val="28"/>
          <w:szCs w:val="28"/>
        </w:rPr>
        <w:t>符文英</w:t>
      </w:r>
      <w:r w:rsidRPr="00B24BCD">
        <w:rPr>
          <w:rFonts w:ascii="Times New Roman" w:hAnsi="宋体" w:hint="eastAsia"/>
          <w:color w:val="000000"/>
          <w:sz w:val="28"/>
          <w:szCs w:val="28"/>
        </w:rPr>
        <w:t>，女，</w:t>
      </w:r>
      <w:r w:rsidRPr="00B24BCD">
        <w:rPr>
          <w:rFonts w:ascii="Times New Roman" w:hAnsi="Times New Roman"/>
          <w:color w:val="000000"/>
          <w:sz w:val="28"/>
          <w:szCs w:val="28"/>
        </w:rPr>
        <w:t>55</w:t>
      </w:r>
      <w:r w:rsidRPr="00B24BCD">
        <w:rPr>
          <w:rFonts w:ascii="Times New Roman" w:hAnsi="宋体" w:hint="eastAsia"/>
          <w:color w:val="000000"/>
          <w:sz w:val="28"/>
          <w:szCs w:val="28"/>
        </w:rPr>
        <w:t>岁，中共党员，海南大学农学院教授、硕士生导师，海南省有突出贡献的优秀专家，海南省</w:t>
      </w:r>
      <w:r w:rsidRPr="00B24BCD">
        <w:rPr>
          <w:rFonts w:ascii="Times New Roman" w:hAnsi="Times New Roman"/>
          <w:color w:val="000000"/>
          <w:sz w:val="28"/>
          <w:szCs w:val="28"/>
        </w:rPr>
        <w:t>“515”</w:t>
      </w:r>
      <w:r w:rsidRPr="00B24BCD">
        <w:rPr>
          <w:rFonts w:ascii="Times New Roman" w:hAnsi="宋体" w:hint="eastAsia"/>
          <w:color w:val="000000"/>
          <w:sz w:val="28"/>
          <w:szCs w:val="28"/>
        </w:rPr>
        <w:t>人才，海南省遗传学会副理事长，海南省农业标准化委员会委员，海南省农业综合开发项目评审专家委员会委员</w:t>
      </w:r>
      <w:bookmarkStart w:id="0" w:name="OLE_LINK1"/>
      <w:r w:rsidRPr="00B24BCD">
        <w:rPr>
          <w:rFonts w:ascii="Times New Roman" w:hAnsi="宋体" w:hint="eastAsia"/>
          <w:color w:val="000000"/>
          <w:sz w:val="28"/>
          <w:szCs w:val="28"/>
        </w:rPr>
        <w:t>，海南大学农学院第三党支部书记。</w:t>
      </w:r>
    </w:p>
    <w:p w:rsidR="00484D0B" w:rsidRPr="00B24BCD" w:rsidRDefault="00484D0B" w:rsidP="00451ED3">
      <w:pPr>
        <w:numPr>
          <w:ilvl w:val="0"/>
          <w:numId w:val="1"/>
        </w:numPr>
        <w:tabs>
          <w:tab w:val="left" w:pos="502"/>
        </w:tabs>
        <w:spacing w:line="360" w:lineRule="auto"/>
        <w:rPr>
          <w:rFonts w:ascii="Times New Roman" w:eastAsia="黑体" w:hAnsi="Times New Roman"/>
          <w:b/>
          <w:sz w:val="28"/>
          <w:szCs w:val="28"/>
        </w:rPr>
      </w:pPr>
      <w:r w:rsidRPr="00B24BCD">
        <w:rPr>
          <w:rFonts w:ascii="Times New Roman" w:eastAsia="黑体" w:hAnsi="Times New Roman" w:hint="eastAsia"/>
          <w:b/>
          <w:sz w:val="28"/>
          <w:szCs w:val="28"/>
        </w:rPr>
        <w:t>爱岗敬业，醉心教改</w:t>
      </w:r>
    </w:p>
    <w:bookmarkEnd w:id="0"/>
    <w:p w:rsidR="00484D0B" w:rsidRPr="00B24BCD" w:rsidRDefault="00484D0B" w:rsidP="0098650A">
      <w:pPr>
        <w:spacing w:line="360" w:lineRule="auto"/>
        <w:ind w:rightChars="100" w:right="210" w:firstLine="560"/>
        <w:rPr>
          <w:rFonts w:ascii="Times New Roman" w:hAnsi="Times New Roman"/>
          <w:color w:val="000000"/>
          <w:sz w:val="28"/>
          <w:szCs w:val="28"/>
        </w:rPr>
      </w:pPr>
      <w:r w:rsidRPr="00B24BCD">
        <w:rPr>
          <w:rFonts w:ascii="Times New Roman" w:hAnsi="Times New Roman"/>
          <w:color w:val="000000"/>
          <w:sz w:val="28"/>
          <w:szCs w:val="28"/>
        </w:rPr>
        <w:t>30</w:t>
      </w:r>
      <w:r w:rsidRPr="00B24BCD">
        <w:rPr>
          <w:rFonts w:ascii="Times New Roman" w:hAnsi="宋体" w:hint="eastAsia"/>
          <w:color w:val="000000"/>
          <w:sz w:val="28"/>
          <w:szCs w:val="28"/>
        </w:rPr>
        <w:t>多年来，符文英教授作为海南大学一线骨干教师，忠诚党的教育事业，甘守三尺讲台，醉心教学教改。教学上，她严谨认真、精益求精，经验丰富，理论扎实，主讲的课程不论已经重复了多少遍、内容如何熟悉，她每次都像对待新开课程一样一丝不苟，一遍遍进行充实和修改，及时把最新的专业前沿知识融合进去，保证了课程的高质量和高水准，她常说</w:t>
      </w:r>
      <w:r w:rsidRPr="00B24BCD">
        <w:rPr>
          <w:rFonts w:ascii="Times New Roman" w:hAnsi="Times New Roman"/>
          <w:color w:val="000000"/>
          <w:sz w:val="28"/>
          <w:szCs w:val="28"/>
        </w:rPr>
        <w:t>“</w:t>
      </w:r>
      <w:r w:rsidRPr="00B24BCD">
        <w:rPr>
          <w:rFonts w:ascii="Times New Roman" w:hAnsi="宋体" w:hint="eastAsia"/>
          <w:color w:val="000000"/>
          <w:sz w:val="28"/>
          <w:szCs w:val="28"/>
        </w:rPr>
        <w:t>要给学生一碗水，就要准备一桶水</w:t>
      </w:r>
      <w:r w:rsidRPr="00B24BCD">
        <w:rPr>
          <w:rFonts w:ascii="Times New Roman" w:hAnsi="Times New Roman"/>
          <w:color w:val="000000"/>
          <w:sz w:val="28"/>
          <w:szCs w:val="28"/>
        </w:rPr>
        <w:t>”</w:t>
      </w:r>
      <w:r w:rsidRPr="00B24BCD">
        <w:rPr>
          <w:rFonts w:ascii="Times New Roman" w:hAnsi="宋体" w:hint="eastAsia"/>
          <w:color w:val="000000"/>
          <w:sz w:val="28"/>
          <w:szCs w:val="28"/>
        </w:rPr>
        <w:t>；符文英教授在教学上的呕心沥血，精益求精，换来了同行的认可和学生的好评，她主讲的</w:t>
      </w:r>
      <w:r w:rsidRPr="00B24BCD">
        <w:rPr>
          <w:rFonts w:ascii="Times New Roman" w:hAnsi="Times New Roman"/>
          <w:color w:val="000000"/>
          <w:sz w:val="28"/>
          <w:szCs w:val="28"/>
        </w:rPr>
        <w:t>“</w:t>
      </w:r>
      <w:r w:rsidRPr="00B24BCD">
        <w:rPr>
          <w:rFonts w:ascii="Times New Roman" w:hAnsi="宋体" w:hint="eastAsia"/>
          <w:color w:val="000000"/>
          <w:sz w:val="28"/>
          <w:szCs w:val="28"/>
        </w:rPr>
        <w:t>普通遗传学</w:t>
      </w:r>
      <w:r w:rsidRPr="00B24BCD">
        <w:rPr>
          <w:rFonts w:ascii="Times New Roman" w:hAnsi="Times New Roman"/>
          <w:color w:val="000000"/>
          <w:sz w:val="28"/>
          <w:szCs w:val="28"/>
        </w:rPr>
        <w:t>”</w:t>
      </w:r>
      <w:r w:rsidRPr="00B24BCD">
        <w:rPr>
          <w:rFonts w:ascii="Times New Roman" w:hAnsi="宋体" w:hint="eastAsia"/>
          <w:color w:val="000000"/>
          <w:sz w:val="28"/>
          <w:szCs w:val="28"/>
        </w:rPr>
        <w:t>被评为海南大学精品课程，还荣获海南大学农学院公开教学大赛一等奖，她的课件曾获得海南省多媒体教学软件大赛一等奖；她的教学经验丰富，善于调动课堂气氛，授课深入浅出、精彩生动，经常使用鲜活有趣的例子来解读复杂晦涩的理论概念，不仅深受本院学生的喜爱，还吸引了外专业学生慕名前来旁听，她多次被评为海南大学</w:t>
      </w:r>
      <w:r w:rsidRPr="00B24BCD">
        <w:rPr>
          <w:rFonts w:ascii="Times New Roman" w:hAnsi="Times New Roman"/>
          <w:color w:val="000000"/>
          <w:sz w:val="28"/>
          <w:szCs w:val="28"/>
        </w:rPr>
        <w:t>“</w:t>
      </w:r>
      <w:r w:rsidRPr="00B24BCD">
        <w:rPr>
          <w:rFonts w:ascii="Times New Roman" w:hAnsi="宋体" w:hint="eastAsia"/>
          <w:color w:val="000000"/>
          <w:sz w:val="28"/>
          <w:szCs w:val="28"/>
        </w:rPr>
        <w:t>最受欢迎教师</w:t>
      </w:r>
      <w:r w:rsidRPr="00B24BCD">
        <w:rPr>
          <w:rFonts w:ascii="Times New Roman" w:hAnsi="Times New Roman"/>
          <w:color w:val="000000"/>
          <w:sz w:val="28"/>
          <w:szCs w:val="28"/>
        </w:rPr>
        <w:t>”</w:t>
      </w:r>
      <w:r w:rsidRPr="00B24BCD">
        <w:rPr>
          <w:rFonts w:ascii="Times New Roman" w:hAnsi="宋体" w:hint="eastAsia"/>
          <w:color w:val="000000"/>
          <w:sz w:val="28"/>
          <w:szCs w:val="28"/>
        </w:rPr>
        <w:t>。</w:t>
      </w:r>
    </w:p>
    <w:p w:rsidR="00484D0B" w:rsidRPr="00B24BCD" w:rsidRDefault="00484D0B" w:rsidP="0098650A">
      <w:pPr>
        <w:spacing w:line="360" w:lineRule="auto"/>
        <w:ind w:firstLineChars="200" w:firstLine="560"/>
        <w:rPr>
          <w:rFonts w:ascii="Times New Roman" w:hAnsi="Times New Roman"/>
          <w:color w:val="000000"/>
          <w:sz w:val="28"/>
          <w:szCs w:val="28"/>
        </w:rPr>
      </w:pPr>
      <w:r w:rsidRPr="00B24BCD">
        <w:rPr>
          <w:rFonts w:ascii="Times New Roman" w:hAnsi="宋体" w:hint="eastAsia"/>
          <w:color w:val="000000"/>
          <w:sz w:val="28"/>
          <w:szCs w:val="28"/>
        </w:rPr>
        <w:t>符教授坚持教学相长，注重教学和科研、生产实践相结合。她从不满足现有学识，总是如饥似渴地吸收新知识，她长期坚持科研一线，</w:t>
      </w:r>
      <w:r w:rsidRPr="00B24BCD">
        <w:rPr>
          <w:rFonts w:ascii="Times New Roman" w:hAnsi="宋体" w:hint="eastAsia"/>
          <w:color w:val="000000"/>
          <w:sz w:val="28"/>
          <w:szCs w:val="28"/>
        </w:rPr>
        <w:lastRenderedPageBreak/>
        <w:t>近年来主持了包括国家自然基金、国家星火计划、国家农业成果转化资金等国家及省市的科研课题</w:t>
      </w:r>
      <w:r w:rsidRPr="00B24BCD">
        <w:rPr>
          <w:rFonts w:ascii="Times New Roman" w:hAnsi="Times New Roman"/>
          <w:color w:val="000000"/>
          <w:sz w:val="28"/>
          <w:szCs w:val="28"/>
        </w:rPr>
        <w:t>14</w:t>
      </w:r>
      <w:r w:rsidRPr="00B24BCD">
        <w:rPr>
          <w:rFonts w:ascii="Times New Roman" w:hAnsi="宋体" w:hint="eastAsia"/>
          <w:color w:val="000000"/>
          <w:sz w:val="28"/>
          <w:szCs w:val="28"/>
        </w:rPr>
        <w:t>项，选育出海巴戟新品种</w:t>
      </w:r>
      <w:r w:rsidRPr="00B24BCD">
        <w:rPr>
          <w:rFonts w:ascii="Times New Roman" w:hAnsi="Times New Roman"/>
          <w:color w:val="000000"/>
          <w:sz w:val="28"/>
          <w:szCs w:val="28"/>
        </w:rPr>
        <w:t>1</w:t>
      </w:r>
      <w:r w:rsidRPr="00B24BCD">
        <w:rPr>
          <w:rFonts w:ascii="Times New Roman" w:hAnsi="宋体" w:hint="eastAsia"/>
          <w:color w:val="000000"/>
          <w:sz w:val="28"/>
          <w:szCs w:val="28"/>
        </w:rPr>
        <w:t>个，荔枝新品种</w:t>
      </w:r>
      <w:r w:rsidRPr="00B24BCD">
        <w:rPr>
          <w:rFonts w:ascii="Times New Roman" w:hAnsi="Times New Roman"/>
          <w:color w:val="000000"/>
          <w:sz w:val="28"/>
          <w:szCs w:val="28"/>
        </w:rPr>
        <w:t>1</w:t>
      </w:r>
      <w:r w:rsidRPr="00B24BCD">
        <w:rPr>
          <w:rFonts w:ascii="Times New Roman" w:hAnsi="宋体" w:hint="eastAsia"/>
          <w:color w:val="000000"/>
          <w:sz w:val="28"/>
          <w:szCs w:val="28"/>
        </w:rPr>
        <w:t>个，获得发明专利</w:t>
      </w:r>
      <w:r w:rsidRPr="00B24BCD">
        <w:rPr>
          <w:rFonts w:ascii="Times New Roman" w:hAnsi="Times New Roman"/>
          <w:color w:val="000000"/>
          <w:sz w:val="28"/>
          <w:szCs w:val="28"/>
        </w:rPr>
        <w:t>2</w:t>
      </w:r>
      <w:r w:rsidRPr="00B24BCD">
        <w:rPr>
          <w:rFonts w:ascii="Times New Roman" w:hAnsi="宋体" w:hint="eastAsia"/>
          <w:color w:val="000000"/>
          <w:sz w:val="28"/>
          <w:szCs w:val="28"/>
        </w:rPr>
        <w:t>项，实用新型专利</w:t>
      </w:r>
      <w:r w:rsidRPr="00B24BCD">
        <w:rPr>
          <w:rFonts w:ascii="Times New Roman" w:hAnsi="Times New Roman"/>
          <w:color w:val="000000"/>
          <w:sz w:val="28"/>
          <w:szCs w:val="28"/>
        </w:rPr>
        <w:t>2</w:t>
      </w:r>
      <w:r w:rsidRPr="00B24BCD">
        <w:rPr>
          <w:rFonts w:ascii="Times New Roman" w:hAnsi="宋体" w:hint="eastAsia"/>
          <w:color w:val="000000"/>
          <w:sz w:val="28"/>
          <w:szCs w:val="28"/>
        </w:rPr>
        <w:t>项，编写海南省地方标准</w:t>
      </w:r>
      <w:r w:rsidRPr="00B24BCD">
        <w:rPr>
          <w:rFonts w:ascii="Times New Roman" w:hAnsi="Times New Roman"/>
          <w:color w:val="000000"/>
          <w:sz w:val="28"/>
          <w:szCs w:val="28"/>
        </w:rPr>
        <w:t>2</w:t>
      </w:r>
      <w:r w:rsidRPr="00B24BCD">
        <w:rPr>
          <w:rFonts w:ascii="Times New Roman" w:hAnsi="宋体" w:hint="eastAsia"/>
          <w:color w:val="000000"/>
          <w:sz w:val="28"/>
          <w:szCs w:val="28"/>
        </w:rPr>
        <w:t>项；荣获海南省科技成果转化一等奖</w:t>
      </w:r>
      <w:r w:rsidRPr="00B24BCD">
        <w:rPr>
          <w:rFonts w:ascii="Times New Roman" w:hAnsi="Times New Roman"/>
          <w:color w:val="000000"/>
          <w:sz w:val="28"/>
          <w:szCs w:val="28"/>
        </w:rPr>
        <w:t>1</w:t>
      </w:r>
      <w:r w:rsidRPr="00B24BCD">
        <w:rPr>
          <w:rFonts w:ascii="Times New Roman" w:hAnsi="宋体" w:hint="eastAsia"/>
          <w:color w:val="000000"/>
          <w:sz w:val="28"/>
          <w:szCs w:val="28"/>
        </w:rPr>
        <w:t>次，</w:t>
      </w:r>
      <w:r w:rsidRPr="00B24BCD">
        <w:rPr>
          <w:rFonts w:ascii="Times New Roman" w:hAnsi="Times New Roman"/>
          <w:color w:val="000000"/>
          <w:sz w:val="28"/>
          <w:szCs w:val="28"/>
        </w:rPr>
        <w:t>4</w:t>
      </w:r>
      <w:r w:rsidRPr="00B24BCD">
        <w:rPr>
          <w:rFonts w:ascii="Times New Roman" w:hAnsi="宋体" w:hint="eastAsia"/>
          <w:color w:val="000000"/>
          <w:sz w:val="28"/>
          <w:szCs w:val="28"/>
        </w:rPr>
        <w:t>次获得</w:t>
      </w:r>
      <w:r w:rsidRPr="00B24BCD">
        <w:rPr>
          <w:rFonts w:ascii="Times New Roman" w:hAnsi="宋体" w:hint="eastAsia"/>
          <w:bCs/>
          <w:color w:val="000000"/>
          <w:sz w:val="28"/>
          <w:szCs w:val="28"/>
        </w:rPr>
        <w:t>海南省科技进步奖二等奖和三等奖，荣获</w:t>
      </w:r>
      <w:r w:rsidRPr="00B24BCD">
        <w:rPr>
          <w:rFonts w:ascii="Times New Roman" w:hAnsi="宋体" w:hint="eastAsia"/>
          <w:color w:val="000000"/>
          <w:sz w:val="28"/>
          <w:szCs w:val="28"/>
        </w:rPr>
        <w:t>海南大学吴多泰科研成果奖和万宁市科技进步一等奖等；长期的辛勤付出令她的工作硕果累累，她出版专著</w:t>
      </w:r>
      <w:r w:rsidRPr="00B24BCD">
        <w:rPr>
          <w:rFonts w:ascii="Times New Roman" w:hAnsi="Times New Roman"/>
          <w:color w:val="000000"/>
          <w:sz w:val="28"/>
          <w:szCs w:val="28"/>
        </w:rPr>
        <w:t>1</w:t>
      </w:r>
      <w:r w:rsidRPr="00B24BCD">
        <w:rPr>
          <w:rFonts w:ascii="Times New Roman" w:hAnsi="宋体" w:hint="eastAsia"/>
          <w:color w:val="000000"/>
          <w:sz w:val="28"/>
          <w:szCs w:val="28"/>
        </w:rPr>
        <w:t>部、参编专著</w:t>
      </w:r>
      <w:r w:rsidRPr="00B24BCD">
        <w:rPr>
          <w:rFonts w:ascii="Times New Roman" w:hAnsi="Times New Roman"/>
          <w:color w:val="000000"/>
          <w:sz w:val="28"/>
          <w:szCs w:val="28"/>
        </w:rPr>
        <w:t>1</w:t>
      </w:r>
      <w:r w:rsidRPr="00B24BCD">
        <w:rPr>
          <w:rFonts w:ascii="Times New Roman" w:hAnsi="宋体" w:hint="eastAsia"/>
          <w:color w:val="000000"/>
          <w:sz w:val="28"/>
          <w:szCs w:val="28"/>
        </w:rPr>
        <w:t>部，撰写论文</w:t>
      </w:r>
      <w:r w:rsidRPr="00B24BCD">
        <w:rPr>
          <w:rFonts w:ascii="Times New Roman" w:hAnsi="Times New Roman"/>
          <w:color w:val="000000"/>
          <w:sz w:val="28"/>
          <w:szCs w:val="28"/>
        </w:rPr>
        <w:t>50</w:t>
      </w:r>
      <w:r w:rsidRPr="00B24BCD">
        <w:rPr>
          <w:rFonts w:ascii="Times New Roman" w:hAnsi="宋体" w:hint="eastAsia"/>
          <w:color w:val="000000"/>
          <w:sz w:val="28"/>
          <w:szCs w:val="28"/>
        </w:rPr>
        <w:t>多篇，《食用优质稻米胚乳显微结构研究》论文被美国《</w:t>
      </w:r>
      <w:r w:rsidRPr="00B24BCD">
        <w:rPr>
          <w:rFonts w:ascii="Times New Roman" w:hAnsi="Times New Roman"/>
          <w:color w:val="000000"/>
          <w:sz w:val="28"/>
          <w:szCs w:val="28"/>
        </w:rPr>
        <w:t>Plant  Breeding  Abstracts</w:t>
      </w:r>
      <w:r w:rsidRPr="00B24BCD">
        <w:rPr>
          <w:rFonts w:ascii="Times New Roman" w:hAnsi="宋体" w:hint="eastAsia"/>
          <w:color w:val="000000"/>
          <w:sz w:val="28"/>
          <w:szCs w:val="28"/>
        </w:rPr>
        <w:t>》录用，编写教材</w:t>
      </w:r>
      <w:r w:rsidRPr="00B24BCD">
        <w:rPr>
          <w:rFonts w:ascii="Times New Roman" w:hAnsi="Times New Roman"/>
          <w:color w:val="000000"/>
          <w:sz w:val="28"/>
          <w:szCs w:val="28"/>
        </w:rPr>
        <w:t>2</w:t>
      </w:r>
      <w:r w:rsidRPr="00B24BCD">
        <w:rPr>
          <w:rFonts w:ascii="Times New Roman" w:hAnsi="宋体" w:hint="eastAsia"/>
          <w:color w:val="000000"/>
          <w:sz w:val="28"/>
          <w:szCs w:val="28"/>
        </w:rPr>
        <w:t>册。为了上好</w:t>
      </w:r>
      <w:r w:rsidRPr="00B24BCD">
        <w:rPr>
          <w:rFonts w:ascii="Times New Roman" w:hAnsi="Times New Roman"/>
          <w:color w:val="000000"/>
          <w:sz w:val="28"/>
          <w:szCs w:val="28"/>
        </w:rPr>
        <w:t>“</w:t>
      </w:r>
      <w:r w:rsidRPr="00B24BCD">
        <w:rPr>
          <w:rFonts w:ascii="Times New Roman" w:hAnsi="宋体" w:hint="eastAsia"/>
          <w:color w:val="000000"/>
          <w:sz w:val="28"/>
          <w:szCs w:val="28"/>
        </w:rPr>
        <w:t>植物组织培养学</w:t>
      </w:r>
      <w:r w:rsidRPr="00B24BCD">
        <w:rPr>
          <w:rFonts w:ascii="Times New Roman" w:hAnsi="Times New Roman"/>
          <w:color w:val="000000"/>
          <w:sz w:val="28"/>
          <w:szCs w:val="28"/>
        </w:rPr>
        <w:t>”</w:t>
      </w:r>
      <w:r w:rsidRPr="00B24BCD">
        <w:rPr>
          <w:rFonts w:ascii="Times New Roman" w:hAnsi="宋体" w:hint="eastAsia"/>
          <w:color w:val="000000"/>
          <w:sz w:val="28"/>
          <w:szCs w:val="28"/>
        </w:rPr>
        <w:t>这门实践性很强的课程，她不计个人得失地创办了组培工厂，为学生提供教学实践场所，这种教学模式深受学生喜爱并取得良好的社会效益，创下了单门课程为生产单位输送最多厂长和技术骨干的纪录；在符教授的研究生眼里，严谨认真的符老师不仅课上得好，科研成果多，更是个服务地方经济的能人，她利用自身科研成果搭建转化平台，为研究生和本科生提供实习场所，使学生可以把专业知识和社会相结合，增长见识、锻炼能力，通过这个平台，先后有</w:t>
      </w:r>
      <w:r w:rsidRPr="00B24BCD">
        <w:rPr>
          <w:rFonts w:ascii="Times New Roman" w:hAnsi="Times New Roman"/>
          <w:color w:val="000000"/>
          <w:sz w:val="28"/>
          <w:szCs w:val="28"/>
        </w:rPr>
        <w:t>10</w:t>
      </w:r>
      <w:r w:rsidRPr="00B24BCD">
        <w:rPr>
          <w:rFonts w:ascii="Times New Roman" w:hAnsi="宋体" w:hint="eastAsia"/>
          <w:color w:val="000000"/>
          <w:sz w:val="28"/>
          <w:szCs w:val="28"/>
        </w:rPr>
        <w:t>多位研究生和</w:t>
      </w:r>
      <w:r w:rsidRPr="00B24BCD">
        <w:rPr>
          <w:rFonts w:ascii="Times New Roman" w:hAnsi="Times New Roman"/>
          <w:color w:val="000000"/>
          <w:sz w:val="28"/>
          <w:szCs w:val="28"/>
        </w:rPr>
        <w:t>86</w:t>
      </w:r>
      <w:r w:rsidRPr="00B24BCD">
        <w:rPr>
          <w:rFonts w:ascii="Times New Roman" w:hAnsi="宋体" w:hint="eastAsia"/>
          <w:color w:val="000000"/>
          <w:sz w:val="28"/>
          <w:szCs w:val="28"/>
        </w:rPr>
        <w:t>位本科生顺利完成毕业论文设计，其中由她指导的毕业论文《</w:t>
      </w:r>
      <w:r w:rsidRPr="00B24BCD">
        <w:rPr>
          <w:rFonts w:ascii="Times New Roman" w:hAnsi="Times New Roman"/>
          <w:color w:val="000000"/>
          <w:sz w:val="28"/>
          <w:szCs w:val="28"/>
        </w:rPr>
        <w:t>“</w:t>
      </w:r>
      <w:r w:rsidRPr="00B24BCD">
        <w:rPr>
          <w:rFonts w:ascii="Times New Roman" w:hAnsi="宋体" w:hint="eastAsia"/>
          <w:color w:val="000000"/>
          <w:sz w:val="28"/>
          <w:szCs w:val="28"/>
        </w:rPr>
        <w:t>万维</w:t>
      </w:r>
      <w:r w:rsidRPr="00B24BCD">
        <w:rPr>
          <w:rFonts w:ascii="Times New Roman" w:hAnsi="Times New Roman"/>
          <w:color w:val="000000"/>
          <w:sz w:val="28"/>
          <w:szCs w:val="28"/>
        </w:rPr>
        <w:t>1</w:t>
      </w:r>
      <w:r w:rsidRPr="00B24BCD">
        <w:rPr>
          <w:rFonts w:ascii="Times New Roman" w:hAnsi="宋体" w:hint="eastAsia"/>
          <w:color w:val="000000"/>
          <w:sz w:val="28"/>
          <w:szCs w:val="28"/>
        </w:rPr>
        <w:t>号</w:t>
      </w:r>
      <w:r w:rsidRPr="00B24BCD">
        <w:rPr>
          <w:rFonts w:ascii="Times New Roman" w:hAnsi="Times New Roman"/>
          <w:color w:val="000000"/>
          <w:sz w:val="28"/>
          <w:szCs w:val="28"/>
        </w:rPr>
        <w:t>”</w:t>
      </w:r>
      <w:r w:rsidRPr="00B24BCD">
        <w:rPr>
          <w:rFonts w:ascii="Times New Roman" w:hAnsi="宋体" w:hint="eastAsia"/>
          <w:color w:val="000000"/>
          <w:sz w:val="28"/>
          <w:szCs w:val="28"/>
        </w:rPr>
        <w:t>诺丽的毒理和致畸实验的研究》还荣获海南大学优秀毕业论文，她指导的学生有</w:t>
      </w:r>
      <w:r w:rsidRPr="00B24BCD">
        <w:rPr>
          <w:rFonts w:ascii="Times New Roman" w:hAnsi="Times New Roman"/>
          <w:color w:val="000000"/>
          <w:sz w:val="28"/>
          <w:szCs w:val="28"/>
        </w:rPr>
        <w:t>8</w:t>
      </w:r>
      <w:r w:rsidRPr="00B24BCD">
        <w:rPr>
          <w:rFonts w:ascii="Times New Roman" w:hAnsi="宋体" w:hint="eastAsia"/>
          <w:color w:val="000000"/>
          <w:sz w:val="28"/>
          <w:szCs w:val="28"/>
        </w:rPr>
        <w:t>名考上了硕士研究生，她曾被评为海南大学大学生课外科技</w:t>
      </w:r>
      <w:r w:rsidRPr="00B24BCD">
        <w:rPr>
          <w:rFonts w:ascii="Times New Roman" w:hAnsi="Times New Roman"/>
          <w:color w:val="000000"/>
          <w:sz w:val="28"/>
          <w:szCs w:val="28"/>
        </w:rPr>
        <w:t>“</w:t>
      </w:r>
      <w:r w:rsidRPr="00B24BCD">
        <w:rPr>
          <w:rFonts w:ascii="Times New Roman" w:hAnsi="宋体" w:hint="eastAsia"/>
          <w:color w:val="000000"/>
          <w:sz w:val="28"/>
          <w:szCs w:val="28"/>
        </w:rPr>
        <w:t>优秀指导教师</w:t>
      </w:r>
      <w:r w:rsidRPr="00B24BCD">
        <w:rPr>
          <w:rFonts w:ascii="Times New Roman" w:hAnsi="Times New Roman"/>
          <w:color w:val="000000"/>
          <w:sz w:val="28"/>
          <w:szCs w:val="28"/>
        </w:rPr>
        <w:t>”</w:t>
      </w:r>
      <w:r w:rsidRPr="00B24BCD">
        <w:rPr>
          <w:rFonts w:ascii="Times New Roman" w:hAnsi="宋体" w:hint="eastAsia"/>
          <w:color w:val="000000"/>
          <w:sz w:val="28"/>
          <w:szCs w:val="28"/>
        </w:rPr>
        <w:t>，荣获海南大学</w:t>
      </w:r>
      <w:r w:rsidRPr="00B24BCD">
        <w:rPr>
          <w:rFonts w:ascii="Times New Roman" w:hAnsi="Times New Roman"/>
          <w:color w:val="000000"/>
          <w:sz w:val="28"/>
          <w:szCs w:val="28"/>
        </w:rPr>
        <w:t>“</w:t>
      </w:r>
      <w:r w:rsidRPr="00B24BCD">
        <w:rPr>
          <w:rFonts w:ascii="Times New Roman" w:hAnsi="宋体" w:hint="eastAsia"/>
          <w:color w:val="000000"/>
          <w:sz w:val="28"/>
          <w:szCs w:val="28"/>
        </w:rPr>
        <w:t>一生的朋友，最受欢迎的研究生导师</w:t>
      </w:r>
      <w:r w:rsidRPr="00B24BCD">
        <w:rPr>
          <w:rFonts w:ascii="Times New Roman" w:hAnsi="Times New Roman"/>
          <w:color w:val="000000"/>
          <w:sz w:val="28"/>
          <w:szCs w:val="28"/>
        </w:rPr>
        <w:t>”</w:t>
      </w:r>
      <w:r w:rsidRPr="00B24BCD">
        <w:rPr>
          <w:rFonts w:ascii="Times New Roman" w:hAnsi="宋体" w:hint="eastAsia"/>
          <w:color w:val="000000"/>
          <w:sz w:val="28"/>
          <w:szCs w:val="28"/>
        </w:rPr>
        <w:t>称号。</w:t>
      </w:r>
    </w:p>
    <w:p w:rsidR="00484D0B" w:rsidRPr="00B24BCD" w:rsidRDefault="00484D0B" w:rsidP="0098650A">
      <w:pPr>
        <w:tabs>
          <w:tab w:val="left" w:pos="502"/>
        </w:tabs>
        <w:spacing w:line="360" w:lineRule="auto"/>
        <w:ind w:firstLineChars="200" w:firstLine="562"/>
        <w:rPr>
          <w:rFonts w:ascii="Times New Roman" w:eastAsia="黑体" w:hAnsi="Times New Roman"/>
          <w:b/>
          <w:sz w:val="28"/>
          <w:szCs w:val="28"/>
        </w:rPr>
      </w:pPr>
      <w:r w:rsidRPr="00B24BCD">
        <w:rPr>
          <w:rFonts w:ascii="Times New Roman" w:eastAsia="黑体" w:hAnsi="Times New Roman" w:hint="eastAsia"/>
          <w:b/>
          <w:sz w:val="28"/>
          <w:szCs w:val="28"/>
        </w:rPr>
        <w:t>二、严爱相济，潜心育人</w:t>
      </w:r>
    </w:p>
    <w:p w:rsidR="00484D0B" w:rsidRPr="00B24BCD" w:rsidRDefault="00484D0B" w:rsidP="00451ED3">
      <w:pPr>
        <w:tabs>
          <w:tab w:val="left" w:pos="502"/>
        </w:tabs>
        <w:spacing w:line="360" w:lineRule="auto"/>
        <w:rPr>
          <w:rFonts w:ascii="Times New Roman" w:hAnsi="Times New Roman"/>
          <w:color w:val="000000"/>
          <w:sz w:val="28"/>
          <w:szCs w:val="28"/>
        </w:rPr>
      </w:pPr>
      <w:r w:rsidRPr="00B24BCD">
        <w:rPr>
          <w:rFonts w:ascii="Times New Roman" w:eastAsia="仿宋_GB2312" w:hAnsi="Times New Roman"/>
          <w:color w:val="000000"/>
          <w:sz w:val="28"/>
          <w:szCs w:val="28"/>
        </w:rPr>
        <w:t xml:space="preserve">    </w:t>
      </w:r>
      <w:r w:rsidRPr="00B24BCD">
        <w:rPr>
          <w:rFonts w:ascii="Times New Roman" w:hAnsi="宋体" w:hint="eastAsia"/>
          <w:color w:val="000000"/>
          <w:sz w:val="28"/>
          <w:szCs w:val="28"/>
        </w:rPr>
        <w:t>深谙</w:t>
      </w:r>
      <w:r w:rsidRPr="00B24BCD">
        <w:rPr>
          <w:rFonts w:ascii="Times New Roman" w:hAnsi="Times New Roman"/>
          <w:color w:val="000000"/>
          <w:sz w:val="28"/>
          <w:szCs w:val="28"/>
        </w:rPr>
        <w:t>“</w:t>
      </w:r>
      <w:r w:rsidRPr="00B24BCD">
        <w:rPr>
          <w:rFonts w:ascii="Times New Roman" w:hAnsi="宋体" w:hint="eastAsia"/>
          <w:color w:val="000000"/>
          <w:sz w:val="28"/>
          <w:szCs w:val="28"/>
        </w:rPr>
        <w:t>师者传道授业解惑者也</w:t>
      </w:r>
      <w:r w:rsidRPr="00B24BCD">
        <w:rPr>
          <w:rFonts w:ascii="Times New Roman" w:hAnsi="Times New Roman"/>
          <w:color w:val="000000"/>
          <w:sz w:val="28"/>
          <w:szCs w:val="28"/>
        </w:rPr>
        <w:t>”</w:t>
      </w:r>
      <w:r w:rsidRPr="00B24BCD">
        <w:rPr>
          <w:rFonts w:ascii="Times New Roman" w:hAnsi="宋体" w:hint="eastAsia"/>
          <w:color w:val="000000"/>
          <w:sz w:val="28"/>
          <w:szCs w:val="28"/>
        </w:rPr>
        <w:t>教育精髓的符教授，教书的同时始</w:t>
      </w:r>
      <w:r w:rsidRPr="00B24BCD">
        <w:rPr>
          <w:rFonts w:ascii="Times New Roman" w:hAnsi="宋体" w:hint="eastAsia"/>
          <w:color w:val="000000"/>
          <w:sz w:val="28"/>
          <w:szCs w:val="28"/>
        </w:rPr>
        <w:lastRenderedPageBreak/>
        <w:t>终不忘育人本职，</w:t>
      </w:r>
      <w:r w:rsidRPr="00B24BCD">
        <w:rPr>
          <w:rFonts w:ascii="Times New Roman" w:hAnsi="Times New Roman"/>
          <w:color w:val="000000"/>
          <w:sz w:val="28"/>
          <w:szCs w:val="28"/>
        </w:rPr>
        <w:t>“</w:t>
      </w:r>
      <w:r w:rsidRPr="00B24BCD">
        <w:rPr>
          <w:rFonts w:ascii="Times New Roman" w:hAnsi="宋体" w:hint="eastAsia"/>
          <w:color w:val="000000"/>
          <w:sz w:val="28"/>
          <w:szCs w:val="28"/>
        </w:rPr>
        <w:t>没有爱就没有教育，学生的事就是我的事</w:t>
      </w:r>
      <w:r w:rsidRPr="00B24BCD">
        <w:rPr>
          <w:rFonts w:ascii="Times New Roman" w:hAnsi="Times New Roman"/>
          <w:color w:val="000000"/>
          <w:sz w:val="28"/>
          <w:szCs w:val="28"/>
        </w:rPr>
        <w:t>”</w:t>
      </w:r>
      <w:r w:rsidRPr="00B24BCD">
        <w:rPr>
          <w:rFonts w:ascii="Times New Roman" w:hAnsi="宋体" w:hint="eastAsia"/>
          <w:color w:val="000000"/>
          <w:sz w:val="28"/>
          <w:szCs w:val="28"/>
        </w:rPr>
        <w:t>！符老师这样说也是这样做的，除了言传身教、以身垂范给予学生正能量和榜样外，她平易近人，以严师慈母之心关爱学生，为学生的思想、学业和生活提供全方位的帮助和支持。对逃课、挂科的后进生，她主动关心，耐心进行思想引导，帮助解决实际困难，鼓励其完成学业；有时为了让学生能坚持学业、顺利毕业，她亲自帮助其制订修分计划，亲自带毕业论文，促使学生顺利完成大学教育，为未来进入社会打下基础；曾有一位学生因家庭原因变得叛逆、厌学，跟周边同学处不好关系，长期游离于课堂之外，自暴自弃准备放弃学业，符教授了解情况后心急如焚，苦思冥想对策方法，最后，她结合自己多年教育经验，采取了超常规的方法，打开了这位学生的心结，重树上进的目标，在符教授的鼓励和支持下，这位学生不仅完成本科教育顺利毕业，还考上了本校的硕士研究生，成为了社会的有用之才。对有困难的学生，符教授总是不吝伸出援助之手，及时帮助学生渡过难关，或给予学生心理辅导和精神支持，或捐赠钱物给经济困难学生，或到医院探望生病的学生，或为学生补修学分提供帮助等等，事无巨细，不厌其烦，受其帮助的学生不计其数，被学生誉为</w:t>
      </w:r>
      <w:r w:rsidRPr="00B24BCD">
        <w:rPr>
          <w:rFonts w:ascii="Times New Roman" w:hAnsi="Times New Roman"/>
          <w:color w:val="000000"/>
          <w:sz w:val="28"/>
          <w:szCs w:val="28"/>
        </w:rPr>
        <w:t>“</w:t>
      </w:r>
      <w:r w:rsidRPr="00B24BCD">
        <w:rPr>
          <w:rFonts w:ascii="Times New Roman" w:hAnsi="宋体" w:hint="eastAsia"/>
          <w:color w:val="000000"/>
          <w:sz w:val="28"/>
          <w:szCs w:val="28"/>
        </w:rPr>
        <w:t>堂上良师，堂下益友</w:t>
      </w:r>
      <w:r w:rsidRPr="00B24BCD">
        <w:rPr>
          <w:rFonts w:ascii="Times New Roman" w:hAnsi="Times New Roman"/>
          <w:color w:val="000000"/>
          <w:sz w:val="28"/>
          <w:szCs w:val="28"/>
        </w:rPr>
        <w:t>”</w:t>
      </w:r>
      <w:r w:rsidRPr="00B24BCD">
        <w:rPr>
          <w:rFonts w:ascii="Times New Roman" w:hAnsi="宋体" w:hint="eastAsia"/>
          <w:color w:val="000000"/>
          <w:sz w:val="28"/>
          <w:szCs w:val="28"/>
        </w:rPr>
        <w:t>，符教授曾获得海南大学</w:t>
      </w:r>
      <w:r w:rsidRPr="00B24BCD">
        <w:rPr>
          <w:rFonts w:ascii="Times New Roman" w:hAnsi="Times New Roman"/>
          <w:color w:val="000000"/>
          <w:sz w:val="28"/>
          <w:szCs w:val="28"/>
        </w:rPr>
        <w:t>“</w:t>
      </w:r>
      <w:r w:rsidRPr="00B24BCD">
        <w:rPr>
          <w:rFonts w:ascii="Times New Roman" w:hAnsi="宋体" w:hint="eastAsia"/>
          <w:color w:val="000000"/>
          <w:sz w:val="28"/>
          <w:szCs w:val="28"/>
        </w:rPr>
        <w:t>优秀班主任</w:t>
      </w:r>
      <w:r w:rsidRPr="00B24BCD">
        <w:rPr>
          <w:rFonts w:ascii="Times New Roman" w:hAnsi="Times New Roman"/>
          <w:color w:val="000000"/>
          <w:sz w:val="28"/>
          <w:szCs w:val="28"/>
        </w:rPr>
        <w:t>”</w:t>
      </w:r>
      <w:r w:rsidRPr="00B24BCD">
        <w:rPr>
          <w:rFonts w:ascii="Times New Roman" w:hAnsi="宋体" w:hint="eastAsia"/>
          <w:color w:val="000000"/>
          <w:sz w:val="28"/>
          <w:szCs w:val="28"/>
        </w:rPr>
        <w:t>称号，有的学生还专门写信给她，感谢她的指引和帮助，视其为精神导师和榜样，立志向她学习、当一名光荣的教师。</w:t>
      </w:r>
    </w:p>
    <w:p w:rsidR="00484D0B" w:rsidRPr="00B24BCD" w:rsidRDefault="00484D0B" w:rsidP="0098650A">
      <w:pPr>
        <w:tabs>
          <w:tab w:val="left" w:pos="502"/>
        </w:tabs>
        <w:spacing w:line="360" w:lineRule="auto"/>
        <w:ind w:firstLineChars="200" w:firstLine="562"/>
        <w:rPr>
          <w:rFonts w:ascii="Times New Roman" w:eastAsia="黑体" w:hAnsi="Times New Roman"/>
          <w:b/>
          <w:sz w:val="28"/>
          <w:szCs w:val="28"/>
        </w:rPr>
      </w:pPr>
      <w:r w:rsidRPr="00B24BCD">
        <w:rPr>
          <w:rFonts w:ascii="Times New Roman" w:eastAsia="黑体" w:hAnsi="Times New Roman" w:hint="eastAsia"/>
          <w:b/>
          <w:sz w:val="28"/>
          <w:szCs w:val="28"/>
        </w:rPr>
        <w:t>三、开拓创新，服务社会</w:t>
      </w:r>
    </w:p>
    <w:p w:rsidR="00484D0B" w:rsidRPr="00B24BCD" w:rsidRDefault="00484D0B" w:rsidP="0098650A">
      <w:pPr>
        <w:spacing w:line="360" w:lineRule="auto"/>
        <w:ind w:rightChars="100" w:right="210" w:firstLineChars="200" w:firstLine="560"/>
        <w:rPr>
          <w:rFonts w:ascii="Times New Roman" w:hAnsi="Times New Roman"/>
          <w:color w:val="000000"/>
          <w:sz w:val="28"/>
          <w:szCs w:val="28"/>
        </w:rPr>
      </w:pPr>
      <w:r w:rsidRPr="00B24BCD">
        <w:rPr>
          <w:rFonts w:ascii="Times New Roman" w:hAnsi="宋体" w:hint="eastAsia"/>
          <w:color w:val="000000"/>
          <w:sz w:val="28"/>
          <w:szCs w:val="28"/>
        </w:rPr>
        <w:t>符文英教授在教书育人的同时，立足岗位，锐意进取，勇于开</w:t>
      </w:r>
      <w:r w:rsidRPr="00B24BCD">
        <w:rPr>
          <w:rFonts w:ascii="Times New Roman" w:hAnsi="宋体" w:hint="eastAsia"/>
          <w:color w:val="000000"/>
          <w:sz w:val="28"/>
          <w:szCs w:val="28"/>
        </w:rPr>
        <w:lastRenderedPageBreak/>
        <w:t>拓创新，将科研成果转化为生产力，她情系</w:t>
      </w:r>
      <w:r w:rsidRPr="00B24BCD">
        <w:rPr>
          <w:rFonts w:ascii="Times New Roman" w:hAnsi="Times New Roman"/>
          <w:color w:val="000000"/>
          <w:sz w:val="28"/>
          <w:szCs w:val="28"/>
        </w:rPr>
        <w:t>“</w:t>
      </w:r>
      <w:r w:rsidRPr="00B24BCD">
        <w:rPr>
          <w:rFonts w:ascii="Times New Roman" w:hAnsi="宋体" w:hint="eastAsia"/>
          <w:color w:val="000000"/>
          <w:sz w:val="28"/>
          <w:szCs w:val="28"/>
        </w:rPr>
        <w:t>三农</w:t>
      </w:r>
      <w:r w:rsidRPr="00B24BCD">
        <w:rPr>
          <w:rFonts w:ascii="Times New Roman" w:hAnsi="Times New Roman"/>
          <w:color w:val="000000"/>
          <w:sz w:val="28"/>
          <w:szCs w:val="28"/>
        </w:rPr>
        <w:t>”</w:t>
      </w:r>
      <w:r w:rsidRPr="00B24BCD">
        <w:rPr>
          <w:rFonts w:ascii="Times New Roman" w:hAnsi="宋体" w:hint="eastAsia"/>
          <w:color w:val="000000"/>
          <w:sz w:val="28"/>
          <w:szCs w:val="28"/>
        </w:rPr>
        <w:t>，无私奉献，带领农民增收致富效果显著，为海南热带高效农业的发展做出了贡献而成为海南大学理论和实践相结合、服务地方经济的典范。自</w:t>
      </w:r>
      <w:r w:rsidRPr="00B24BCD">
        <w:rPr>
          <w:rFonts w:ascii="Times New Roman" w:hAnsi="Times New Roman"/>
          <w:color w:val="000000"/>
          <w:sz w:val="28"/>
          <w:szCs w:val="28"/>
        </w:rPr>
        <w:t>2004</w:t>
      </w:r>
      <w:r w:rsidRPr="00B24BCD">
        <w:rPr>
          <w:rFonts w:ascii="Times New Roman" w:hAnsi="宋体" w:hint="eastAsia"/>
          <w:color w:val="000000"/>
          <w:sz w:val="28"/>
          <w:szCs w:val="28"/>
        </w:rPr>
        <w:t>年起，符文英教授带领科研团队投身于海巴戟（诺丽）的产学研一体化实践，不辞劳苦自创成果转化平台，通过自主研发</w:t>
      </w:r>
      <w:r w:rsidRPr="00B24BCD">
        <w:rPr>
          <w:rFonts w:ascii="Times New Roman" w:hAnsi="Times New Roman"/>
          <w:color w:val="000000"/>
          <w:sz w:val="28"/>
          <w:szCs w:val="28"/>
        </w:rPr>
        <w:t>→</w:t>
      </w:r>
      <w:r w:rsidRPr="00B24BCD">
        <w:rPr>
          <w:rFonts w:ascii="Times New Roman" w:hAnsi="宋体" w:hint="eastAsia"/>
          <w:color w:val="000000"/>
          <w:sz w:val="28"/>
          <w:szCs w:val="28"/>
        </w:rPr>
        <w:t>原料种植基地建设</w:t>
      </w:r>
      <w:r w:rsidRPr="00B24BCD">
        <w:rPr>
          <w:rFonts w:ascii="Times New Roman" w:hAnsi="Times New Roman"/>
          <w:color w:val="000000"/>
          <w:sz w:val="28"/>
          <w:szCs w:val="28"/>
        </w:rPr>
        <w:t>→</w:t>
      </w:r>
      <w:r w:rsidRPr="00B24BCD">
        <w:rPr>
          <w:rFonts w:ascii="Times New Roman" w:hAnsi="宋体" w:hint="eastAsia"/>
          <w:color w:val="000000"/>
          <w:sz w:val="28"/>
          <w:szCs w:val="28"/>
        </w:rPr>
        <w:t>产品精深加工</w:t>
      </w:r>
      <w:r w:rsidRPr="00B24BCD">
        <w:rPr>
          <w:rFonts w:ascii="Times New Roman" w:hAnsi="Times New Roman"/>
          <w:color w:val="000000"/>
          <w:sz w:val="28"/>
          <w:szCs w:val="28"/>
        </w:rPr>
        <w:t>→</w:t>
      </w:r>
      <w:r w:rsidRPr="00B24BCD">
        <w:rPr>
          <w:rFonts w:ascii="Times New Roman" w:hAnsi="宋体" w:hint="eastAsia"/>
          <w:color w:val="000000"/>
          <w:sz w:val="28"/>
          <w:szCs w:val="28"/>
        </w:rPr>
        <w:t>销售为一体的四大平台建设，富有成效的创建了海南优势资源型海巴戟（诺丽）产业链，该产业现已在海南的社会经济建设中发挥了作用。符文英教授带领科研团队克服重重困难从国内外收集和引进优良海巴戟种源到海南，建设起我国第一个海巴戟种质资源圃并选育出我国首个海巴戟栽培品种</w:t>
      </w:r>
      <w:r w:rsidRPr="00B24BCD">
        <w:rPr>
          <w:rFonts w:ascii="Times New Roman" w:hAnsi="Times New Roman"/>
          <w:color w:val="000000"/>
          <w:sz w:val="28"/>
          <w:szCs w:val="28"/>
        </w:rPr>
        <w:t>“</w:t>
      </w:r>
      <w:r w:rsidRPr="00B24BCD">
        <w:rPr>
          <w:rFonts w:ascii="Times New Roman" w:hAnsi="宋体" w:hint="eastAsia"/>
          <w:color w:val="000000"/>
          <w:sz w:val="28"/>
          <w:szCs w:val="28"/>
        </w:rPr>
        <w:t>万维</w:t>
      </w:r>
      <w:r w:rsidRPr="00B24BCD">
        <w:rPr>
          <w:rFonts w:ascii="Times New Roman" w:hAnsi="Times New Roman"/>
          <w:color w:val="000000"/>
          <w:sz w:val="28"/>
          <w:szCs w:val="28"/>
        </w:rPr>
        <w:t>1</w:t>
      </w:r>
      <w:r w:rsidRPr="00B24BCD">
        <w:rPr>
          <w:rFonts w:ascii="Times New Roman" w:hAnsi="宋体" w:hint="eastAsia"/>
          <w:color w:val="000000"/>
          <w:sz w:val="28"/>
          <w:szCs w:val="28"/>
        </w:rPr>
        <w:t>号</w:t>
      </w:r>
      <w:r w:rsidRPr="00B24BCD">
        <w:rPr>
          <w:rFonts w:ascii="Times New Roman" w:hAnsi="Times New Roman"/>
          <w:color w:val="000000"/>
          <w:sz w:val="28"/>
          <w:szCs w:val="28"/>
        </w:rPr>
        <w:t>”</w:t>
      </w:r>
      <w:r w:rsidRPr="00B24BCD">
        <w:rPr>
          <w:rFonts w:ascii="Times New Roman" w:hAnsi="宋体" w:hint="eastAsia"/>
          <w:color w:val="000000"/>
          <w:sz w:val="28"/>
          <w:szCs w:val="28"/>
        </w:rPr>
        <w:t>海巴戟，该品种现已在海南省的万宁，乐东和琼海等多个市县推广并取得良好经济效益。为了帮助当地农民增收致富，符教授还牵头成立了海巴戟种植协会，以</w:t>
      </w:r>
      <w:r w:rsidRPr="00B24BCD">
        <w:rPr>
          <w:rFonts w:ascii="Times New Roman" w:hAnsi="Times New Roman"/>
          <w:color w:val="000000"/>
          <w:sz w:val="28"/>
          <w:szCs w:val="28"/>
        </w:rPr>
        <w:t>“</w:t>
      </w:r>
      <w:r w:rsidRPr="00B24BCD">
        <w:rPr>
          <w:rFonts w:ascii="Times New Roman" w:hAnsi="宋体" w:hint="eastAsia"/>
          <w:color w:val="000000"/>
          <w:sz w:val="28"/>
          <w:szCs w:val="28"/>
        </w:rPr>
        <w:t>公司</w:t>
      </w:r>
      <w:r w:rsidRPr="00B24BCD">
        <w:rPr>
          <w:rFonts w:ascii="Times New Roman" w:hAnsi="Times New Roman"/>
          <w:color w:val="000000"/>
          <w:sz w:val="28"/>
          <w:szCs w:val="28"/>
        </w:rPr>
        <w:t>+</w:t>
      </w:r>
      <w:r w:rsidRPr="00B24BCD">
        <w:rPr>
          <w:rFonts w:ascii="Times New Roman" w:hAnsi="宋体" w:hint="eastAsia"/>
          <w:color w:val="000000"/>
          <w:sz w:val="28"/>
          <w:szCs w:val="28"/>
        </w:rPr>
        <w:t>农户</w:t>
      </w:r>
      <w:r w:rsidRPr="00B24BCD">
        <w:rPr>
          <w:rFonts w:ascii="Times New Roman" w:hAnsi="Times New Roman"/>
          <w:color w:val="000000"/>
          <w:sz w:val="28"/>
          <w:szCs w:val="28"/>
        </w:rPr>
        <w:t>+</w:t>
      </w:r>
      <w:r w:rsidRPr="00B24BCD">
        <w:rPr>
          <w:rFonts w:ascii="Times New Roman" w:hAnsi="宋体" w:hint="eastAsia"/>
          <w:color w:val="000000"/>
          <w:sz w:val="28"/>
          <w:szCs w:val="28"/>
        </w:rPr>
        <w:t>行业协会</w:t>
      </w:r>
      <w:r w:rsidRPr="00B24BCD">
        <w:rPr>
          <w:rFonts w:ascii="Times New Roman" w:hAnsi="Times New Roman"/>
          <w:color w:val="000000"/>
          <w:sz w:val="28"/>
          <w:szCs w:val="28"/>
        </w:rPr>
        <w:t>”</w:t>
      </w:r>
      <w:r w:rsidRPr="00B24BCD">
        <w:rPr>
          <w:rFonts w:ascii="Times New Roman" w:hAnsi="宋体" w:hint="eastAsia"/>
          <w:color w:val="000000"/>
          <w:sz w:val="28"/>
          <w:szCs w:val="28"/>
        </w:rPr>
        <w:t>模式推广种植海巴戟，向农户推行</w:t>
      </w:r>
      <w:r w:rsidRPr="00B24BCD">
        <w:rPr>
          <w:rFonts w:ascii="Times New Roman" w:hAnsi="Times New Roman"/>
          <w:color w:val="000000"/>
          <w:sz w:val="28"/>
          <w:szCs w:val="28"/>
        </w:rPr>
        <w:t>“</w:t>
      </w:r>
      <w:r w:rsidRPr="00B24BCD">
        <w:rPr>
          <w:rFonts w:ascii="Times New Roman" w:hAnsi="宋体" w:hint="eastAsia"/>
          <w:color w:val="000000"/>
          <w:sz w:val="28"/>
          <w:szCs w:val="28"/>
        </w:rPr>
        <w:t>一统一免一保</w:t>
      </w:r>
      <w:r w:rsidRPr="00B24BCD">
        <w:rPr>
          <w:rFonts w:ascii="Times New Roman" w:hAnsi="Times New Roman"/>
          <w:color w:val="000000"/>
          <w:sz w:val="28"/>
          <w:szCs w:val="28"/>
        </w:rPr>
        <w:t>”</w:t>
      </w:r>
      <w:r w:rsidRPr="00B24BCD">
        <w:rPr>
          <w:rFonts w:ascii="Times New Roman" w:hAnsi="宋体" w:hint="eastAsia"/>
          <w:color w:val="000000"/>
          <w:sz w:val="28"/>
          <w:szCs w:val="28"/>
        </w:rPr>
        <w:t>，即统一提供种苗，免费的技术服务和保价收购的政策，带领农民种植海巴戟，提高经济收入，项目取得了良好的经济和社会效益，</w:t>
      </w:r>
      <w:r w:rsidRPr="00B24BCD">
        <w:rPr>
          <w:rFonts w:ascii="Times New Roman" w:hAnsi="Times New Roman"/>
          <w:color w:val="000000"/>
          <w:sz w:val="28"/>
          <w:szCs w:val="28"/>
        </w:rPr>
        <w:t>10</w:t>
      </w:r>
      <w:r w:rsidRPr="00B24BCD">
        <w:rPr>
          <w:rFonts w:ascii="Times New Roman" w:hAnsi="宋体" w:hint="eastAsia"/>
          <w:color w:val="000000"/>
          <w:sz w:val="28"/>
          <w:szCs w:val="28"/>
        </w:rPr>
        <w:t>多年共推广种植</w:t>
      </w:r>
      <w:r w:rsidRPr="00B24BCD">
        <w:rPr>
          <w:rFonts w:ascii="Times New Roman" w:hAnsi="Times New Roman"/>
          <w:color w:val="000000"/>
          <w:sz w:val="28"/>
          <w:szCs w:val="28"/>
        </w:rPr>
        <w:t>“</w:t>
      </w:r>
      <w:r w:rsidRPr="00B24BCD">
        <w:rPr>
          <w:rFonts w:ascii="Times New Roman" w:hAnsi="宋体" w:hint="eastAsia"/>
          <w:color w:val="000000"/>
          <w:sz w:val="28"/>
          <w:szCs w:val="28"/>
        </w:rPr>
        <w:t>万维</w:t>
      </w:r>
      <w:r w:rsidRPr="00B24BCD">
        <w:rPr>
          <w:rFonts w:ascii="Times New Roman" w:hAnsi="Times New Roman"/>
          <w:color w:val="000000"/>
          <w:sz w:val="28"/>
          <w:szCs w:val="28"/>
        </w:rPr>
        <w:t>1</w:t>
      </w:r>
      <w:r w:rsidRPr="00B24BCD">
        <w:rPr>
          <w:rFonts w:ascii="Times New Roman" w:hAnsi="宋体" w:hint="eastAsia"/>
          <w:color w:val="000000"/>
          <w:sz w:val="28"/>
          <w:szCs w:val="28"/>
        </w:rPr>
        <w:t>号</w:t>
      </w:r>
      <w:r w:rsidRPr="00B24BCD">
        <w:rPr>
          <w:rFonts w:ascii="Times New Roman" w:hAnsi="Times New Roman"/>
          <w:color w:val="000000"/>
          <w:sz w:val="28"/>
          <w:szCs w:val="28"/>
        </w:rPr>
        <w:t>”</w:t>
      </w:r>
      <w:r w:rsidRPr="00B24BCD">
        <w:rPr>
          <w:rFonts w:ascii="Times New Roman" w:hAnsi="宋体" w:hint="eastAsia"/>
          <w:color w:val="000000"/>
          <w:sz w:val="28"/>
          <w:szCs w:val="28"/>
        </w:rPr>
        <w:t>海巴戟</w:t>
      </w:r>
      <w:r w:rsidRPr="00B24BCD">
        <w:rPr>
          <w:rFonts w:ascii="Times New Roman" w:hAnsi="Times New Roman"/>
          <w:color w:val="000000"/>
          <w:sz w:val="28"/>
          <w:szCs w:val="28"/>
        </w:rPr>
        <w:t>2.6</w:t>
      </w:r>
      <w:r w:rsidRPr="00B24BCD">
        <w:rPr>
          <w:rFonts w:ascii="Times New Roman" w:hAnsi="宋体" w:hint="eastAsia"/>
          <w:color w:val="000000"/>
          <w:sz w:val="28"/>
          <w:szCs w:val="28"/>
        </w:rPr>
        <w:t>万多亩，涉及农户</w:t>
      </w:r>
      <w:r w:rsidRPr="00B24BCD">
        <w:rPr>
          <w:rFonts w:ascii="Times New Roman" w:hAnsi="Times New Roman"/>
          <w:color w:val="000000"/>
          <w:sz w:val="28"/>
          <w:szCs w:val="28"/>
        </w:rPr>
        <w:t>600</w:t>
      </w:r>
      <w:r w:rsidRPr="00B24BCD">
        <w:rPr>
          <w:rFonts w:ascii="Times New Roman" w:hAnsi="宋体" w:hint="eastAsia"/>
          <w:color w:val="000000"/>
          <w:sz w:val="28"/>
          <w:szCs w:val="28"/>
        </w:rPr>
        <w:t>多户，累计新增产值</w:t>
      </w:r>
      <w:r w:rsidRPr="00B24BCD">
        <w:rPr>
          <w:rFonts w:ascii="Times New Roman" w:hAnsi="Times New Roman"/>
          <w:color w:val="000000"/>
          <w:sz w:val="28"/>
          <w:szCs w:val="28"/>
        </w:rPr>
        <w:t>4.6</w:t>
      </w:r>
      <w:r w:rsidRPr="00B24BCD">
        <w:rPr>
          <w:rFonts w:ascii="Times New Roman" w:hAnsi="宋体" w:hint="eastAsia"/>
          <w:color w:val="000000"/>
          <w:sz w:val="28"/>
          <w:szCs w:val="28"/>
        </w:rPr>
        <w:t>亿元，新增利税</w:t>
      </w:r>
      <w:r w:rsidRPr="00B24BCD">
        <w:rPr>
          <w:rFonts w:ascii="Times New Roman" w:hAnsi="Times New Roman"/>
          <w:color w:val="000000"/>
          <w:sz w:val="28"/>
          <w:szCs w:val="28"/>
        </w:rPr>
        <w:t>0.8</w:t>
      </w:r>
      <w:r w:rsidRPr="00B24BCD">
        <w:rPr>
          <w:rFonts w:ascii="Times New Roman" w:hAnsi="宋体" w:hint="eastAsia"/>
          <w:color w:val="000000"/>
          <w:sz w:val="28"/>
          <w:szCs w:val="28"/>
        </w:rPr>
        <w:t>亿元；符教授及科研团队先后制定了</w:t>
      </w:r>
      <w:r w:rsidRPr="00B24BCD">
        <w:rPr>
          <w:rFonts w:ascii="Times New Roman" w:hAnsi="Times New Roman"/>
          <w:color w:val="000000"/>
          <w:sz w:val="28"/>
          <w:szCs w:val="28"/>
        </w:rPr>
        <w:t>15</w:t>
      </w:r>
      <w:r w:rsidRPr="00B24BCD">
        <w:rPr>
          <w:rFonts w:ascii="Times New Roman" w:hAnsi="宋体" w:hint="eastAsia"/>
          <w:color w:val="000000"/>
          <w:sz w:val="28"/>
          <w:szCs w:val="28"/>
        </w:rPr>
        <w:t>个海巴戟规范化种植和产品深加工标准，其中</w:t>
      </w:r>
      <w:r w:rsidRPr="00B24BCD">
        <w:rPr>
          <w:rFonts w:ascii="Times New Roman" w:hAnsi="Times New Roman"/>
          <w:color w:val="000000"/>
          <w:sz w:val="28"/>
          <w:szCs w:val="28"/>
        </w:rPr>
        <w:t>1</w:t>
      </w:r>
      <w:r w:rsidRPr="00B24BCD">
        <w:rPr>
          <w:rFonts w:ascii="Times New Roman" w:hAnsi="宋体" w:hint="eastAsia"/>
          <w:color w:val="000000"/>
          <w:sz w:val="28"/>
          <w:szCs w:val="28"/>
        </w:rPr>
        <w:t>个上升为海南省地方标准；项目荣获海南省科技成果转化一等奖、科技部农村科技创新创业大赛一等奖、海南省科技进步二等奖、万宁市科技进步一等奖、国家高新技术企业、国侨办重点华侨华人创业团队等系列荣誉，符教授也被</w:t>
      </w:r>
      <w:r w:rsidRPr="00B24BCD">
        <w:rPr>
          <w:rFonts w:ascii="Times New Roman" w:hAnsi="宋体" w:hint="eastAsia"/>
          <w:color w:val="000000"/>
          <w:sz w:val="28"/>
          <w:szCs w:val="28"/>
        </w:rPr>
        <w:lastRenderedPageBreak/>
        <w:t>评为海南大学优秀共产党员。</w:t>
      </w:r>
    </w:p>
    <w:p w:rsidR="00484D0B" w:rsidRPr="00B24BCD" w:rsidRDefault="00484D0B" w:rsidP="008C43E5">
      <w:pPr>
        <w:spacing w:line="360" w:lineRule="auto"/>
        <w:ind w:rightChars="100" w:right="210" w:firstLineChars="200" w:firstLine="560"/>
        <w:rPr>
          <w:rFonts w:ascii="Times New Roman" w:hAnsi="Times New Roman"/>
          <w:color w:val="000000"/>
          <w:sz w:val="32"/>
          <w:szCs w:val="32"/>
        </w:rPr>
      </w:pPr>
      <w:r w:rsidRPr="00B24BCD">
        <w:rPr>
          <w:rFonts w:ascii="Times New Roman" w:hAnsi="Times New Roman"/>
          <w:color w:val="000000"/>
          <w:sz w:val="28"/>
          <w:szCs w:val="28"/>
        </w:rPr>
        <w:t>2003</w:t>
      </w:r>
      <w:r w:rsidRPr="00B24BCD">
        <w:rPr>
          <w:rFonts w:ascii="Times New Roman" w:hAnsi="宋体" w:hint="eastAsia"/>
          <w:color w:val="000000"/>
          <w:sz w:val="28"/>
          <w:szCs w:val="28"/>
        </w:rPr>
        <w:t>年</w:t>
      </w:r>
      <w:r w:rsidRPr="00B24BCD">
        <w:rPr>
          <w:rFonts w:ascii="Times New Roman" w:hAnsi="Times New Roman"/>
          <w:color w:val="000000"/>
          <w:sz w:val="28"/>
          <w:szCs w:val="28"/>
        </w:rPr>
        <w:t>10</w:t>
      </w:r>
      <w:r w:rsidRPr="00B24BCD">
        <w:rPr>
          <w:rFonts w:ascii="Times New Roman" w:hAnsi="宋体" w:hint="eastAsia"/>
          <w:color w:val="000000"/>
          <w:sz w:val="28"/>
          <w:szCs w:val="28"/>
        </w:rPr>
        <w:t>月，符文英教授在琼海进行专项考查时发现了琼海凤楼普通野生稻居群，她以敏锐的专业视角，在科学论证的基础上，积极向有关部门呼吁和建议，提出</w:t>
      </w:r>
      <w:r w:rsidRPr="00B24BCD">
        <w:rPr>
          <w:rFonts w:ascii="Times New Roman" w:hAnsi="Times New Roman"/>
          <w:color w:val="000000"/>
          <w:sz w:val="28"/>
          <w:szCs w:val="28"/>
        </w:rPr>
        <w:t>“</w:t>
      </w:r>
      <w:r w:rsidRPr="00B24BCD">
        <w:rPr>
          <w:rFonts w:ascii="Times New Roman" w:hAnsi="宋体" w:hint="eastAsia"/>
          <w:color w:val="000000"/>
          <w:sz w:val="28"/>
          <w:szCs w:val="28"/>
        </w:rPr>
        <w:t>建立琼海凤楼普通野生稻保护区，对珍贵的野生稻资源加于保护</w:t>
      </w:r>
      <w:r w:rsidRPr="00B24BCD">
        <w:rPr>
          <w:rFonts w:ascii="Times New Roman" w:hAnsi="Times New Roman"/>
          <w:color w:val="000000"/>
          <w:sz w:val="28"/>
          <w:szCs w:val="28"/>
        </w:rPr>
        <w:t>”</w:t>
      </w:r>
      <w:r w:rsidRPr="00B24BCD">
        <w:rPr>
          <w:rFonts w:ascii="Times New Roman" w:hAnsi="宋体" w:hint="eastAsia"/>
          <w:color w:val="000000"/>
          <w:sz w:val="28"/>
          <w:szCs w:val="28"/>
        </w:rPr>
        <w:t>的建议，引起了政府和媒体的高度关注，该提案被评为海南省政协优秀提案；在符教授和相关部门的共同努力下，该野生稻居群获得国家湿地保护工程立项并获得</w:t>
      </w:r>
      <w:r w:rsidRPr="00B24BCD">
        <w:rPr>
          <w:rFonts w:ascii="Times New Roman" w:hAnsi="Times New Roman"/>
          <w:color w:val="000000"/>
          <w:sz w:val="28"/>
          <w:szCs w:val="28"/>
        </w:rPr>
        <w:t>160</w:t>
      </w:r>
      <w:r w:rsidRPr="00B24BCD">
        <w:rPr>
          <w:rFonts w:ascii="Times New Roman" w:hAnsi="宋体" w:hint="eastAsia"/>
          <w:color w:val="000000"/>
          <w:sz w:val="28"/>
          <w:szCs w:val="28"/>
        </w:rPr>
        <w:t>万元专项资金支持，使得该野生稻居群得到妥善保护，对海南的生态环境和珍稀物种保护起到了良好的推进作用。</w:t>
      </w:r>
    </w:p>
    <w:sectPr w:rsidR="00484D0B" w:rsidRPr="00B24BCD" w:rsidSect="0013262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499" w:rsidRDefault="00955499" w:rsidP="0028371C">
      <w:r>
        <w:separator/>
      </w:r>
    </w:p>
  </w:endnote>
  <w:endnote w:type="continuationSeparator" w:id="1">
    <w:p w:rsidR="00955499" w:rsidRDefault="00955499" w:rsidP="00283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499" w:rsidRDefault="00955499" w:rsidP="0028371C">
      <w:r>
        <w:separator/>
      </w:r>
    </w:p>
  </w:footnote>
  <w:footnote w:type="continuationSeparator" w:id="1">
    <w:p w:rsidR="00955499" w:rsidRDefault="00955499" w:rsidP="00283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0B" w:rsidRDefault="00484D0B" w:rsidP="00B24BC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401F5"/>
    <w:multiLevelType w:val="multilevel"/>
    <w:tmpl w:val="777401F5"/>
    <w:lvl w:ilvl="0">
      <w:start w:val="1"/>
      <w:numFmt w:val="japaneseCounting"/>
      <w:lvlText w:val="%1、"/>
      <w:lvlJc w:val="left"/>
      <w:pPr>
        <w:ind w:left="1282" w:hanging="720"/>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3BFA"/>
    <w:rsid w:val="00016730"/>
    <w:rsid w:val="00051A9D"/>
    <w:rsid w:val="000B3368"/>
    <w:rsid w:val="001045C6"/>
    <w:rsid w:val="001076AB"/>
    <w:rsid w:val="00111ED4"/>
    <w:rsid w:val="001203D7"/>
    <w:rsid w:val="0013262E"/>
    <w:rsid w:val="00214AA0"/>
    <w:rsid w:val="00224226"/>
    <w:rsid w:val="00225B6D"/>
    <w:rsid w:val="00241224"/>
    <w:rsid w:val="00244DB7"/>
    <w:rsid w:val="0028371C"/>
    <w:rsid w:val="002A2CF2"/>
    <w:rsid w:val="002B2319"/>
    <w:rsid w:val="002C209E"/>
    <w:rsid w:val="0031182B"/>
    <w:rsid w:val="003228AA"/>
    <w:rsid w:val="00396B57"/>
    <w:rsid w:val="003D60A8"/>
    <w:rsid w:val="003E3095"/>
    <w:rsid w:val="003F14C0"/>
    <w:rsid w:val="00400E40"/>
    <w:rsid w:val="00413554"/>
    <w:rsid w:val="004404AB"/>
    <w:rsid w:val="00451ED3"/>
    <w:rsid w:val="00452038"/>
    <w:rsid w:val="0045627C"/>
    <w:rsid w:val="004607BA"/>
    <w:rsid w:val="00463EF7"/>
    <w:rsid w:val="00473867"/>
    <w:rsid w:val="00473BFA"/>
    <w:rsid w:val="00476408"/>
    <w:rsid w:val="00483FA2"/>
    <w:rsid w:val="00484D0B"/>
    <w:rsid w:val="004C5A1C"/>
    <w:rsid w:val="00552AB9"/>
    <w:rsid w:val="00561A48"/>
    <w:rsid w:val="005878C9"/>
    <w:rsid w:val="005A6358"/>
    <w:rsid w:val="0060079D"/>
    <w:rsid w:val="006164AA"/>
    <w:rsid w:val="00631283"/>
    <w:rsid w:val="00645D59"/>
    <w:rsid w:val="00684A96"/>
    <w:rsid w:val="006E1FF3"/>
    <w:rsid w:val="006F10D1"/>
    <w:rsid w:val="00703C44"/>
    <w:rsid w:val="00712227"/>
    <w:rsid w:val="00727C09"/>
    <w:rsid w:val="00727C0D"/>
    <w:rsid w:val="0076369F"/>
    <w:rsid w:val="00774B13"/>
    <w:rsid w:val="0077699E"/>
    <w:rsid w:val="007B6C8A"/>
    <w:rsid w:val="007E1FBF"/>
    <w:rsid w:val="007E29C1"/>
    <w:rsid w:val="007F7735"/>
    <w:rsid w:val="008C43E5"/>
    <w:rsid w:val="008F4E60"/>
    <w:rsid w:val="00947EB8"/>
    <w:rsid w:val="00955499"/>
    <w:rsid w:val="0098650A"/>
    <w:rsid w:val="009A487B"/>
    <w:rsid w:val="009C231D"/>
    <w:rsid w:val="009C4297"/>
    <w:rsid w:val="00A11266"/>
    <w:rsid w:val="00A20B4E"/>
    <w:rsid w:val="00A232BE"/>
    <w:rsid w:val="00A35372"/>
    <w:rsid w:val="00A36118"/>
    <w:rsid w:val="00A50C78"/>
    <w:rsid w:val="00A86F78"/>
    <w:rsid w:val="00AC3E16"/>
    <w:rsid w:val="00AD125C"/>
    <w:rsid w:val="00AD2209"/>
    <w:rsid w:val="00AD4357"/>
    <w:rsid w:val="00AF2DE5"/>
    <w:rsid w:val="00B16182"/>
    <w:rsid w:val="00B24BCD"/>
    <w:rsid w:val="00B51E3D"/>
    <w:rsid w:val="00B55647"/>
    <w:rsid w:val="00B87011"/>
    <w:rsid w:val="00BB433E"/>
    <w:rsid w:val="00BD6DFC"/>
    <w:rsid w:val="00BF38BE"/>
    <w:rsid w:val="00C114E0"/>
    <w:rsid w:val="00C40687"/>
    <w:rsid w:val="00C61D78"/>
    <w:rsid w:val="00CE6256"/>
    <w:rsid w:val="00D0656C"/>
    <w:rsid w:val="00D46881"/>
    <w:rsid w:val="00D5001B"/>
    <w:rsid w:val="00D8283A"/>
    <w:rsid w:val="00DD1B2A"/>
    <w:rsid w:val="00DE2E58"/>
    <w:rsid w:val="00E16D48"/>
    <w:rsid w:val="00E31FEB"/>
    <w:rsid w:val="00E43044"/>
    <w:rsid w:val="00E74D9E"/>
    <w:rsid w:val="00E9120F"/>
    <w:rsid w:val="00EB5AB0"/>
    <w:rsid w:val="00EC01ED"/>
    <w:rsid w:val="00ED6293"/>
    <w:rsid w:val="00F373E9"/>
    <w:rsid w:val="00F5241A"/>
    <w:rsid w:val="00F53AC9"/>
    <w:rsid w:val="00F67B37"/>
    <w:rsid w:val="00F73BB0"/>
    <w:rsid w:val="00F73D23"/>
    <w:rsid w:val="00FB16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73BFA"/>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283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28371C"/>
    <w:rPr>
      <w:rFonts w:cs="Times New Roman"/>
      <w:sz w:val="18"/>
      <w:szCs w:val="18"/>
    </w:rPr>
  </w:style>
  <w:style w:type="paragraph" w:styleId="a5">
    <w:name w:val="footer"/>
    <w:basedOn w:val="a"/>
    <w:link w:val="Char0"/>
    <w:uiPriority w:val="99"/>
    <w:semiHidden/>
    <w:rsid w:val="0028371C"/>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28371C"/>
    <w:rPr>
      <w:rFonts w:cs="Times New Roman"/>
      <w:sz w:val="18"/>
      <w:szCs w:val="18"/>
    </w:rPr>
  </w:style>
  <w:style w:type="paragraph" w:styleId="a6">
    <w:name w:val="Balloon Text"/>
    <w:basedOn w:val="a"/>
    <w:link w:val="Char1"/>
    <w:uiPriority w:val="99"/>
    <w:semiHidden/>
    <w:unhideWhenUsed/>
    <w:rsid w:val="007B6C8A"/>
    <w:rPr>
      <w:sz w:val="18"/>
      <w:szCs w:val="18"/>
    </w:rPr>
  </w:style>
  <w:style w:type="character" w:customStyle="1" w:styleId="Char1">
    <w:name w:val="批注框文本 Char"/>
    <w:basedOn w:val="a0"/>
    <w:link w:val="a6"/>
    <w:uiPriority w:val="99"/>
    <w:semiHidden/>
    <w:rsid w:val="007B6C8A"/>
    <w:rPr>
      <w:sz w:val="18"/>
      <w:szCs w:val="18"/>
    </w:rPr>
  </w:style>
</w:styles>
</file>

<file path=word/webSettings.xml><?xml version="1.0" encoding="utf-8"?>
<w:webSettings xmlns:r="http://schemas.openxmlformats.org/officeDocument/2006/relationships" xmlns:w="http://schemas.openxmlformats.org/wordprocessingml/2006/main">
  <w:divs>
    <w:div w:id="160857289">
      <w:marLeft w:val="0"/>
      <w:marRight w:val="0"/>
      <w:marTop w:val="0"/>
      <w:marBottom w:val="0"/>
      <w:divBdr>
        <w:top w:val="none" w:sz="0" w:space="0" w:color="auto"/>
        <w:left w:val="none" w:sz="0" w:space="0" w:color="auto"/>
        <w:bottom w:val="none" w:sz="0" w:space="0" w:color="auto"/>
        <w:right w:val="none" w:sz="0" w:space="0" w:color="auto"/>
      </w:divBdr>
      <w:divsChild>
        <w:div w:id="160857291">
          <w:marLeft w:val="0"/>
          <w:marRight w:val="0"/>
          <w:marTop w:val="0"/>
          <w:marBottom w:val="0"/>
          <w:divBdr>
            <w:top w:val="none" w:sz="0" w:space="0" w:color="auto"/>
            <w:left w:val="none" w:sz="0" w:space="0" w:color="auto"/>
            <w:bottom w:val="none" w:sz="0" w:space="0" w:color="auto"/>
            <w:right w:val="none" w:sz="0" w:space="0" w:color="auto"/>
          </w:divBdr>
          <w:divsChild>
            <w:div w:id="160857286">
              <w:marLeft w:val="0"/>
              <w:marRight w:val="0"/>
              <w:marTop w:val="0"/>
              <w:marBottom w:val="0"/>
              <w:divBdr>
                <w:top w:val="none" w:sz="0" w:space="0" w:color="auto"/>
                <w:left w:val="none" w:sz="0" w:space="0" w:color="auto"/>
                <w:bottom w:val="none" w:sz="0" w:space="0" w:color="auto"/>
                <w:right w:val="none" w:sz="0" w:space="0" w:color="auto"/>
              </w:divBdr>
              <w:divsChild>
                <w:div w:id="160857283">
                  <w:marLeft w:val="0"/>
                  <w:marRight w:val="0"/>
                  <w:marTop w:val="0"/>
                  <w:marBottom w:val="0"/>
                  <w:divBdr>
                    <w:top w:val="none" w:sz="0" w:space="0" w:color="auto"/>
                    <w:left w:val="none" w:sz="0" w:space="0" w:color="auto"/>
                    <w:bottom w:val="none" w:sz="0" w:space="0" w:color="auto"/>
                    <w:right w:val="none" w:sz="0" w:space="0" w:color="auto"/>
                  </w:divBdr>
                  <w:divsChild>
                    <w:div w:id="160857285">
                      <w:marLeft w:val="0"/>
                      <w:marRight w:val="0"/>
                      <w:marTop w:val="0"/>
                      <w:marBottom w:val="0"/>
                      <w:divBdr>
                        <w:top w:val="none" w:sz="0" w:space="0" w:color="auto"/>
                        <w:left w:val="none" w:sz="0" w:space="0" w:color="auto"/>
                        <w:bottom w:val="none" w:sz="0" w:space="0" w:color="auto"/>
                        <w:right w:val="none" w:sz="0" w:space="0" w:color="auto"/>
                      </w:divBdr>
                    </w:div>
                    <w:div w:id="1608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7290">
      <w:marLeft w:val="0"/>
      <w:marRight w:val="0"/>
      <w:marTop w:val="0"/>
      <w:marBottom w:val="0"/>
      <w:divBdr>
        <w:top w:val="none" w:sz="0" w:space="0" w:color="auto"/>
        <w:left w:val="none" w:sz="0" w:space="0" w:color="auto"/>
        <w:bottom w:val="none" w:sz="0" w:space="0" w:color="auto"/>
        <w:right w:val="none" w:sz="0" w:space="0" w:color="auto"/>
      </w:divBdr>
      <w:divsChild>
        <w:div w:id="160857284">
          <w:marLeft w:val="0"/>
          <w:marRight w:val="0"/>
          <w:marTop w:val="0"/>
          <w:marBottom w:val="0"/>
          <w:divBdr>
            <w:top w:val="none" w:sz="0" w:space="0" w:color="auto"/>
            <w:left w:val="none" w:sz="0" w:space="0" w:color="auto"/>
            <w:bottom w:val="none" w:sz="0" w:space="0" w:color="auto"/>
            <w:right w:val="none" w:sz="0" w:space="0" w:color="auto"/>
          </w:divBdr>
          <w:divsChild>
            <w:div w:id="160857288">
              <w:marLeft w:val="0"/>
              <w:marRight w:val="0"/>
              <w:marTop w:val="0"/>
              <w:marBottom w:val="0"/>
              <w:divBdr>
                <w:top w:val="none" w:sz="0" w:space="0" w:color="auto"/>
                <w:left w:val="none" w:sz="0" w:space="0" w:color="auto"/>
                <w:bottom w:val="none" w:sz="0" w:space="0" w:color="auto"/>
                <w:right w:val="none" w:sz="0" w:space="0" w:color="auto"/>
              </w:divBdr>
              <w:divsChild>
                <w:div w:id="160857282">
                  <w:marLeft w:val="0"/>
                  <w:marRight w:val="0"/>
                  <w:marTop w:val="0"/>
                  <w:marBottom w:val="0"/>
                  <w:divBdr>
                    <w:top w:val="none" w:sz="0" w:space="0" w:color="auto"/>
                    <w:left w:val="none" w:sz="0" w:space="0" w:color="auto"/>
                    <w:bottom w:val="none" w:sz="0" w:space="0" w:color="auto"/>
                    <w:right w:val="none" w:sz="0" w:space="0" w:color="auto"/>
                  </w:divBdr>
                  <w:divsChild>
                    <w:div w:id="160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411</Words>
  <Characters>2347</Characters>
  <Application>Microsoft Office Word</Application>
  <DocSecurity>0</DocSecurity>
  <Lines>19</Lines>
  <Paragraphs>5</Paragraphs>
  <ScaleCrop>false</ScaleCrop>
  <Company>china</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gh-3</dc:creator>
  <cp:lastModifiedBy>戴文</cp:lastModifiedBy>
  <cp:revision>2</cp:revision>
  <dcterms:created xsi:type="dcterms:W3CDTF">2017-04-25T00:31:00Z</dcterms:created>
  <dcterms:modified xsi:type="dcterms:W3CDTF">2017-04-25T00:31:00Z</dcterms:modified>
</cp:coreProperties>
</file>